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1C0A" w14:textId="0DC82A5F" w:rsidR="00424ED2" w:rsidRPr="00632A0C" w:rsidRDefault="00C813F2" w:rsidP="00632A0C">
      <w:pPr>
        <w:pStyle w:val="Heading2"/>
        <w:numPr>
          <w:ilvl w:val="0"/>
          <w:numId w:val="42"/>
        </w:numPr>
        <w:spacing w:line="240" w:lineRule="auto"/>
        <w:rPr>
          <w:rFonts w:asciiTheme="minorHAnsi" w:hAnsiTheme="minorHAnsi" w:cstheme="minorHAnsi"/>
          <w:sz w:val="24"/>
          <w:szCs w:val="24"/>
        </w:rPr>
      </w:pPr>
      <w:r w:rsidRPr="00424ED2">
        <w:rPr>
          <w:rFonts w:asciiTheme="minorHAnsi" w:hAnsiTheme="minorHAnsi" w:cstheme="minorHAnsi"/>
          <w:b w:val="0"/>
          <w:sz w:val="24"/>
          <w:szCs w:val="24"/>
        </w:rPr>
        <w:t>Status</w:t>
      </w:r>
      <w:r w:rsidR="00F01F88" w:rsidRPr="00424ED2">
        <w:rPr>
          <w:rFonts w:asciiTheme="minorHAnsi" w:hAnsiTheme="minorHAnsi" w:cstheme="minorHAnsi"/>
          <w:b w:val="0"/>
          <w:sz w:val="24"/>
          <w:szCs w:val="24"/>
        </w:rPr>
        <w:t xml:space="preserve">: </w:t>
      </w:r>
      <w:r w:rsidR="00632A0C">
        <w:rPr>
          <w:rFonts w:asciiTheme="minorHAnsi" w:hAnsiTheme="minorHAnsi" w:cstheme="minorHAnsi"/>
          <w:b w:val="0"/>
          <w:sz w:val="24"/>
          <w:szCs w:val="24"/>
        </w:rPr>
        <w:t>Approved</w:t>
      </w:r>
      <w:r w:rsidR="00632A0C">
        <w:rPr>
          <w:rFonts w:asciiTheme="minorHAnsi" w:hAnsiTheme="minorHAnsi" w:cstheme="minorHAnsi"/>
          <w:sz w:val="24"/>
          <w:szCs w:val="24"/>
        </w:rPr>
        <w:t xml:space="preserve"> - </w:t>
      </w:r>
      <w:r w:rsidR="00467D57" w:rsidRPr="00632A0C">
        <w:rPr>
          <w:rFonts w:asciiTheme="minorHAnsi" w:hAnsiTheme="minorHAnsi" w:cstheme="minorHAnsi"/>
          <w:bCs/>
          <w:sz w:val="24"/>
          <w:szCs w:val="24"/>
        </w:rPr>
        <w:t>14</w:t>
      </w:r>
      <w:r w:rsidR="00467D57" w:rsidRPr="00632A0C">
        <w:rPr>
          <w:rFonts w:asciiTheme="minorHAnsi" w:hAnsiTheme="minorHAnsi" w:cstheme="minorHAnsi"/>
          <w:bCs/>
          <w:sz w:val="24"/>
          <w:szCs w:val="24"/>
          <w:vertAlign w:val="superscript"/>
        </w:rPr>
        <w:t>th</w:t>
      </w:r>
      <w:r w:rsidR="00467D57" w:rsidRPr="00632A0C">
        <w:rPr>
          <w:rFonts w:asciiTheme="minorHAnsi" w:hAnsiTheme="minorHAnsi" w:cstheme="minorHAnsi"/>
          <w:bCs/>
          <w:sz w:val="24"/>
          <w:szCs w:val="24"/>
        </w:rPr>
        <w:t xml:space="preserve"> March 2024 </w:t>
      </w:r>
    </w:p>
    <w:p w14:paraId="774E93EB" w14:textId="7CC0570B" w:rsidR="00C813F2" w:rsidRPr="00424ED2" w:rsidRDefault="002E66A2" w:rsidP="00424ED2">
      <w:pPr>
        <w:pStyle w:val="Heading2"/>
        <w:numPr>
          <w:ilvl w:val="0"/>
          <w:numId w:val="42"/>
        </w:numPr>
        <w:spacing w:before="0" w:line="240" w:lineRule="auto"/>
        <w:rPr>
          <w:rFonts w:asciiTheme="minorHAnsi" w:hAnsiTheme="minorHAnsi" w:cstheme="minorHAnsi"/>
          <w:b w:val="0"/>
          <w:sz w:val="24"/>
          <w:szCs w:val="24"/>
        </w:rPr>
      </w:pPr>
      <w:r w:rsidRPr="00424ED2">
        <w:rPr>
          <w:rFonts w:asciiTheme="minorHAnsi" w:hAnsiTheme="minorHAnsi" w:cstheme="minorHAnsi"/>
          <w:b w:val="0"/>
          <w:sz w:val="24"/>
          <w:szCs w:val="24"/>
        </w:rPr>
        <w:t>Distributed to</w:t>
      </w:r>
      <w:r w:rsidR="00F01F88" w:rsidRPr="00424ED2">
        <w:rPr>
          <w:rFonts w:asciiTheme="minorHAnsi" w:hAnsiTheme="minorHAnsi" w:cstheme="minorHAnsi"/>
          <w:b w:val="0"/>
          <w:sz w:val="24"/>
          <w:szCs w:val="24"/>
        </w:rPr>
        <w:t>:</w:t>
      </w:r>
      <w:r w:rsidR="5CC5D504" w:rsidRPr="00424ED2">
        <w:rPr>
          <w:rFonts w:asciiTheme="minorHAnsi" w:hAnsiTheme="minorHAnsi" w:cstheme="minorHAnsi"/>
          <w:b w:val="0"/>
          <w:sz w:val="24"/>
          <w:szCs w:val="24"/>
        </w:rPr>
        <w:t xml:space="preserve"> </w:t>
      </w:r>
      <w:r w:rsidR="5CC5D504" w:rsidRPr="00424ED2">
        <w:rPr>
          <w:rFonts w:asciiTheme="minorHAnsi" w:hAnsiTheme="minorHAnsi" w:cstheme="minorHAnsi"/>
          <w:bCs/>
          <w:sz w:val="24"/>
          <w:szCs w:val="24"/>
        </w:rPr>
        <w:t>SSAB Members</w:t>
      </w:r>
    </w:p>
    <w:p w14:paraId="69A5FA8E" w14:textId="59D3A663" w:rsidR="00D40692" w:rsidRPr="00424ED2" w:rsidRDefault="0C02936B" w:rsidP="005B60B4">
      <w:pPr>
        <w:pStyle w:val="Heading2"/>
        <w:numPr>
          <w:ilvl w:val="0"/>
          <w:numId w:val="35"/>
        </w:numPr>
        <w:rPr>
          <w:rFonts w:asciiTheme="minorHAnsi" w:hAnsiTheme="minorHAnsi" w:cstheme="minorHAnsi"/>
          <w:sz w:val="24"/>
          <w:szCs w:val="24"/>
        </w:rPr>
      </w:pPr>
      <w:r w:rsidRPr="00424ED2">
        <w:rPr>
          <w:rFonts w:asciiTheme="minorHAnsi" w:hAnsiTheme="minorHAnsi" w:cstheme="minorHAnsi"/>
          <w:sz w:val="24"/>
          <w:szCs w:val="24"/>
        </w:rPr>
        <w:t>Vision</w:t>
      </w:r>
    </w:p>
    <w:p w14:paraId="2D436AB2" w14:textId="450EC648" w:rsidR="17B2B79C" w:rsidRPr="00424ED2" w:rsidRDefault="17B2B79C" w:rsidP="7103EA39">
      <w:pPr>
        <w:rPr>
          <w:rFonts w:eastAsia="Arial" w:cstheme="minorHAnsi"/>
          <w:sz w:val="24"/>
          <w:szCs w:val="24"/>
        </w:rPr>
      </w:pPr>
      <w:r w:rsidRPr="00424ED2">
        <w:rPr>
          <w:rFonts w:eastAsia="Arial" w:cstheme="minorHAnsi"/>
          <w:sz w:val="24"/>
          <w:szCs w:val="24"/>
        </w:rPr>
        <w:t>Salford Safeguarding Adults Board (SSAB) has zero tolerance for abuse.</w:t>
      </w:r>
    </w:p>
    <w:p w14:paraId="4377C70C" w14:textId="2D96BC32" w:rsidR="17B2B79C" w:rsidRPr="00424ED2" w:rsidRDefault="17B2B79C" w:rsidP="7103EA39">
      <w:pPr>
        <w:rPr>
          <w:rFonts w:eastAsia="Arial" w:cstheme="minorHAnsi"/>
          <w:sz w:val="24"/>
          <w:szCs w:val="24"/>
        </w:rPr>
      </w:pPr>
      <w:r w:rsidRPr="00424ED2">
        <w:rPr>
          <w:rFonts w:eastAsia="Arial" w:cstheme="minorHAnsi"/>
          <w:sz w:val="24"/>
          <w:szCs w:val="24"/>
        </w:rPr>
        <w:t>The board will:</w:t>
      </w:r>
    </w:p>
    <w:p w14:paraId="23D9F887" w14:textId="6BC35D7B" w:rsidR="17B2B79C" w:rsidRPr="00424ED2" w:rsidRDefault="17B2B79C" w:rsidP="7103EA39">
      <w:pPr>
        <w:pStyle w:val="ListParagraph"/>
        <w:numPr>
          <w:ilvl w:val="0"/>
          <w:numId w:val="2"/>
        </w:numPr>
        <w:rPr>
          <w:rFonts w:eastAsia="Arial" w:cstheme="minorHAnsi"/>
          <w:sz w:val="24"/>
          <w:szCs w:val="24"/>
        </w:rPr>
      </w:pPr>
      <w:r w:rsidRPr="00424ED2">
        <w:rPr>
          <w:rFonts w:eastAsia="Arial" w:cstheme="minorHAnsi"/>
          <w:sz w:val="24"/>
          <w:szCs w:val="24"/>
        </w:rPr>
        <w:t xml:space="preserve">Ensure the voice of the </w:t>
      </w:r>
      <w:r w:rsidR="47F3480E" w:rsidRPr="00424ED2">
        <w:rPr>
          <w:rFonts w:eastAsia="Arial" w:cstheme="minorHAnsi"/>
          <w:sz w:val="24"/>
          <w:szCs w:val="24"/>
        </w:rPr>
        <w:t>adult at risk</w:t>
      </w:r>
      <w:r w:rsidRPr="00424ED2">
        <w:rPr>
          <w:rFonts w:eastAsia="Arial" w:cstheme="minorHAnsi"/>
          <w:sz w:val="24"/>
          <w:szCs w:val="24"/>
        </w:rPr>
        <w:t xml:space="preserve"> informs everything we do;</w:t>
      </w:r>
    </w:p>
    <w:p w14:paraId="3AE01B76" w14:textId="7B9516FD" w:rsidR="17B2B79C" w:rsidRPr="00424ED2" w:rsidRDefault="17B2B79C" w:rsidP="7103EA39">
      <w:pPr>
        <w:pStyle w:val="ListParagraph"/>
        <w:numPr>
          <w:ilvl w:val="0"/>
          <w:numId w:val="2"/>
        </w:numPr>
        <w:rPr>
          <w:rFonts w:eastAsia="Arial" w:cstheme="minorHAnsi"/>
          <w:sz w:val="24"/>
          <w:szCs w:val="24"/>
        </w:rPr>
      </w:pPr>
      <w:r w:rsidRPr="00424ED2">
        <w:rPr>
          <w:rFonts w:eastAsia="Arial" w:cstheme="minorHAnsi"/>
          <w:sz w:val="24"/>
          <w:szCs w:val="24"/>
        </w:rPr>
        <w:t>Respond to safeguarding concerns and provide the most effective safeguarding response possible;</w:t>
      </w:r>
    </w:p>
    <w:p w14:paraId="62573061" w14:textId="477AA370" w:rsidR="17B2B79C" w:rsidRPr="00424ED2" w:rsidRDefault="17B2B79C" w:rsidP="7103EA39">
      <w:pPr>
        <w:pStyle w:val="ListParagraph"/>
        <w:numPr>
          <w:ilvl w:val="0"/>
          <w:numId w:val="2"/>
        </w:numPr>
        <w:rPr>
          <w:rFonts w:eastAsia="Arial" w:cstheme="minorHAnsi"/>
          <w:sz w:val="24"/>
          <w:szCs w:val="24"/>
        </w:rPr>
      </w:pPr>
      <w:r w:rsidRPr="00424ED2">
        <w:rPr>
          <w:rFonts w:eastAsia="Arial" w:cstheme="minorHAnsi"/>
          <w:sz w:val="24"/>
          <w:szCs w:val="24"/>
        </w:rPr>
        <w:t>Evidence how the SSAB is making a difference.</w:t>
      </w:r>
    </w:p>
    <w:p w14:paraId="1C8D9DC0" w14:textId="1CC308B8" w:rsidR="00C813F2" w:rsidRPr="00424ED2" w:rsidRDefault="00C813F2" w:rsidP="005B60B4">
      <w:pPr>
        <w:pStyle w:val="Heading2"/>
        <w:numPr>
          <w:ilvl w:val="0"/>
          <w:numId w:val="35"/>
        </w:numPr>
        <w:rPr>
          <w:rFonts w:asciiTheme="minorHAnsi" w:hAnsiTheme="minorHAnsi" w:cstheme="minorHAnsi"/>
          <w:sz w:val="24"/>
          <w:szCs w:val="24"/>
        </w:rPr>
      </w:pPr>
      <w:r w:rsidRPr="00424ED2">
        <w:rPr>
          <w:rFonts w:asciiTheme="minorHAnsi" w:hAnsiTheme="minorHAnsi" w:cstheme="minorHAnsi"/>
          <w:sz w:val="24"/>
          <w:szCs w:val="24"/>
        </w:rPr>
        <w:t>Statement of Purpose</w:t>
      </w:r>
    </w:p>
    <w:p w14:paraId="7FE9A07E" w14:textId="77777777" w:rsidR="00C813F2" w:rsidRPr="00424ED2" w:rsidRDefault="00C813F2" w:rsidP="1DC02A3E">
      <w:pPr>
        <w:spacing w:before="100" w:beforeAutospacing="1"/>
        <w:rPr>
          <w:rFonts w:cstheme="minorHAnsi"/>
          <w:sz w:val="24"/>
          <w:szCs w:val="24"/>
        </w:rPr>
      </w:pPr>
      <w:r w:rsidRPr="00424ED2">
        <w:rPr>
          <w:rFonts w:cstheme="minorHAnsi"/>
          <w:sz w:val="24"/>
          <w:szCs w:val="24"/>
        </w:rPr>
        <w:t>Salford Safeguarding Adults Board (SSAB) is a multi-agency Board with the overall aim to lead ‘Safeguarding Adults at risk’ work in Salford.</w:t>
      </w:r>
    </w:p>
    <w:p w14:paraId="2455F5D2" w14:textId="566744A2" w:rsidR="19AA0452" w:rsidRPr="00424ED2" w:rsidRDefault="19AA0452" w:rsidP="1B2FFE39">
      <w:pPr>
        <w:rPr>
          <w:rFonts w:cstheme="minorHAnsi"/>
          <w:sz w:val="24"/>
          <w:szCs w:val="24"/>
        </w:rPr>
      </w:pPr>
      <w:r w:rsidRPr="00424ED2">
        <w:rPr>
          <w:rFonts w:cstheme="minorHAnsi"/>
          <w:sz w:val="24"/>
          <w:szCs w:val="24"/>
        </w:rPr>
        <w:t xml:space="preserve">The Purpose of Salford Safeguarding Adults Board (SSAB) is to assure itself that local arrangements are in place as defined by Care Act 2014 </w:t>
      </w:r>
      <w:r w:rsidR="00436BE6" w:rsidRPr="00424ED2">
        <w:rPr>
          <w:rFonts w:cstheme="minorHAnsi"/>
          <w:sz w:val="24"/>
          <w:szCs w:val="24"/>
        </w:rPr>
        <w:t>including:</w:t>
      </w:r>
    </w:p>
    <w:p w14:paraId="5708060B" w14:textId="6EB897A2" w:rsidR="3FE660C0" w:rsidRPr="00424ED2" w:rsidRDefault="3FE660C0" w:rsidP="3097E0F1">
      <w:pPr>
        <w:pStyle w:val="ListParagraph"/>
        <w:numPr>
          <w:ilvl w:val="0"/>
          <w:numId w:val="3"/>
        </w:numPr>
        <w:rPr>
          <w:rFonts w:eastAsiaTheme="minorEastAsia" w:cstheme="minorHAnsi"/>
          <w:sz w:val="24"/>
          <w:szCs w:val="24"/>
        </w:rPr>
      </w:pPr>
      <w:r w:rsidRPr="00424ED2">
        <w:rPr>
          <w:rFonts w:eastAsia="Arial" w:cstheme="minorHAnsi"/>
          <w:sz w:val="24"/>
          <w:szCs w:val="24"/>
        </w:rPr>
        <w:t>Assure itself that safeguarding practice is per</w:t>
      </w:r>
      <w:r w:rsidR="00436BE6" w:rsidRPr="00424ED2">
        <w:rPr>
          <w:rFonts w:eastAsia="Arial" w:cstheme="minorHAnsi"/>
          <w:sz w:val="24"/>
          <w:szCs w:val="24"/>
        </w:rPr>
        <w:t>son-centred and outcome focused;</w:t>
      </w:r>
    </w:p>
    <w:p w14:paraId="0E240F27" w14:textId="53FAB576" w:rsidR="3FE660C0" w:rsidRPr="00424ED2" w:rsidRDefault="3FE660C0" w:rsidP="3097E0F1">
      <w:pPr>
        <w:pStyle w:val="ListParagraph"/>
        <w:numPr>
          <w:ilvl w:val="0"/>
          <w:numId w:val="3"/>
        </w:numPr>
        <w:rPr>
          <w:rFonts w:eastAsiaTheme="minorEastAsia" w:cstheme="minorHAnsi"/>
          <w:sz w:val="24"/>
          <w:szCs w:val="24"/>
        </w:rPr>
      </w:pPr>
      <w:r w:rsidRPr="00424ED2">
        <w:rPr>
          <w:rFonts w:eastAsia="Arial" w:cstheme="minorHAnsi"/>
          <w:sz w:val="24"/>
          <w:szCs w:val="24"/>
        </w:rPr>
        <w:t>Prevent abuse and neglect</w:t>
      </w:r>
      <w:r w:rsidR="767DF07A" w:rsidRPr="00424ED2">
        <w:rPr>
          <w:rFonts w:eastAsia="Arial" w:cstheme="minorHAnsi"/>
          <w:sz w:val="24"/>
          <w:szCs w:val="24"/>
        </w:rPr>
        <w:t>, including self-neglect</w:t>
      </w:r>
      <w:r w:rsidR="4C137F6C" w:rsidRPr="00424ED2">
        <w:rPr>
          <w:rFonts w:eastAsia="Arial" w:cstheme="minorHAnsi"/>
          <w:sz w:val="24"/>
          <w:szCs w:val="24"/>
        </w:rPr>
        <w:t xml:space="preserve"> </w:t>
      </w:r>
      <w:r w:rsidRPr="00424ED2">
        <w:rPr>
          <w:rFonts w:eastAsia="Arial" w:cstheme="minorHAnsi"/>
          <w:sz w:val="24"/>
          <w:szCs w:val="24"/>
        </w:rPr>
        <w:t>where possible;</w:t>
      </w:r>
    </w:p>
    <w:p w14:paraId="6E9302F9" w14:textId="54105ED6" w:rsidR="3FE660C0" w:rsidRPr="00424ED2" w:rsidRDefault="3FE660C0" w:rsidP="3097E0F1">
      <w:pPr>
        <w:pStyle w:val="ListParagraph"/>
        <w:numPr>
          <w:ilvl w:val="0"/>
          <w:numId w:val="3"/>
        </w:numPr>
        <w:rPr>
          <w:rFonts w:eastAsiaTheme="minorEastAsia" w:cstheme="minorHAnsi"/>
          <w:sz w:val="24"/>
          <w:szCs w:val="24"/>
        </w:rPr>
      </w:pPr>
      <w:r w:rsidRPr="00424ED2">
        <w:rPr>
          <w:rFonts w:eastAsia="Arial" w:cstheme="minorHAnsi"/>
          <w:sz w:val="24"/>
          <w:szCs w:val="24"/>
        </w:rPr>
        <w:t>Ensure timely and proportionate responses when abus</w:t>
      </w:r>
      <w:r w:rsidR="00436BE6" w:rsidRPr="00424ED2">
        <w:rPr>
          <w:rFonts w:eastAsia="Arial" w:cstheme="minorHAnsi"/>
          <w:sz w:val="24"/>
          <w:szCs w:val="24"/>
        </w:rPr>
        <w:t>e or neglect have occurred;</w:t>
      </w:r>
    </w:p>
    <w:p w14:paraId="396EBED9" w14:textId="109710FC" w:rsidR="2479B9F0" w:rsidRPr="00424ED2" w:rsidRDefault="2479B9F0" w:rsidP="3097E0F1">
      <w:pPr>
        <w:pStyle w:val="ListParagraph"/>
        <w:numPr>
          <w:ilvl w:val="0"/>
          <w:numId w:val="3"/>
        </w:numPr>
        <w:rPr>
          <w:rFonts w:eastAsiaTheme="minorEastAsia" w:cstheme="minorHAnsi"/>
          <w:sz w:val="24"/>
          <w:szCs w:val="24"/>
        </w:rPr>
      </w:pPr>
      <w:r w:rsidRPr="00424ED2">
        <w:rPr>
          <w:rFonts w:cstheme="minorHAnsi"/>
          <w:sz w:val="24"/>
          <w:szCs w:val="24"/>
        </w:rPr>
        <w:t>Respond effectively and consistently to instances of abuse and negle</w:t>
      </w:r>
      <w:r w:rsidR="00436BE6" w:rsidRPr="00424ED2">
        <w:rPr>
          <w:rFonts w:cstheme="minorHAnsi"/>
          <w:sz w:val="24"/>
          <w:szCs w:val="24"/>
        </w:rPr>
        <w:t>ct to adults at risk in Salford;</w:t>
      </w:r>
    </w:p>
    <w:p w14:paraId="3F5C70B2" w14:textId="053B8B7A" w:rsidR="3FE660C0" w:rsidRPr="00424ED2" w:rsidRDefault="3FE660C0" w:rsidP="3097E0F1">
      <w:pPr>
        <w:pStyle w:val="ListParagraph"/>
        <w:numPr>
          <w:ilvl w:val="0"/>
          <w:numId w:val="3"/>
        </w:numPr>
        <w:rPr>
          <w:rFonts w:eastAsiaTheme="minorEastAsia" w:cstheme="minorHAnsi"/>
          <w:sz w:val="24"/>
          <w:szCs w:val="24"/>
        </w:rPr>
      </w:pPr>
      <w:r w:rsidRPr="00424ED2">
        <w:rPr>
          <w:rFonts w:eastAsia="Arial" w:cstheme="minorHAnsi"/>
          <w:sz w:val="24"/>
          <w:szCs w:val="24"/>
        </w:rPr>
        <w:t>Assure itself that safeguarding practice is continuously improving and enhancing the qualit</w:t>
      </w:r>
      <w:r w:rsidR="00436BE6" w:rsidRPr="00424ED2">
        <w:rPr>
          <w:rFonts w:eastAsia="Arial" w:cstheme="minorHAnsi"/>
          <w:sz w:val="24"/>
          <w:szCs w:val="24"/>
        </w:rPr>
        <w:t>y of life of adults in its area;</w:t>
      </w:r>
    </w:p>
    <w:p w14:paraId="47AC7AA8" w14:textId="5402BB54" w:rsidR="5A3E1A25" w:rsidRPr="00424ED2" w:rsidRDefault="5A3E1A25" w:rsidP="3097E0F1">
      <w:pPr>
        <w:pStyle w:val="ListParagraph"/>
        <w:numPr>
          <w:ilvl w:val="0"/>
          <w:numId w:val="3"/>
        </w:numPr>
        <w:rPr>
          <w:rFonts w:eastAsiaTheme="minorEastAsia" w:cstheme="minorHAnsi"/>
          <w:sz w:val="24"/>
          <w:szCs w:val="24"/>
        </w:rPr>
      </w:pPr>
      <w:r w:rsidRPr="00424ED2">
        <w:rPr>
          <w:rFonts w:cstheme="minorHAnsi"/>
          <w:sz w:val="24"/>
          <w:szCs w:val="24"/>
        </w:rPr>
        <w:t>Promote the health, wellbeing and safe</w:t>
      </w:r>
      <w:r w:rsidR="00436BE6" w:rsidRPr="00424ED2">
        <w:rPr>
          <w:rFonts w:cstheme="minorHAnsi"/>
          <w:sz w:val="24"/>
          <w:szCs w:val="24"/>
        </w:rPr>
        <w:t>ty of adults at risk in Salford.</w:t>
      </w:r>
    </w:p>
    <w:p w14:paraId="40BF087F" w14:textId="350853CB" w:rsidR="00C813F2" w:rsidRPr="00424ED2" w:rsidRDefault="00C813F2" w:rsidP="3097E0F1">
      <w:pPr>
        <w:spacing w:before="100" w:beforeAutospacing="1"/>
        <w:rPr>
          <w:rFonts w:cstheme="minorHAnsi"/>
          <w:sz w:val="24"/>
          <w:szCs w:val="24"/>
        </w:rPr>
      </w:pPr>
      <w:r w:rsidRPr="00424ED2">
        <w:rPr>
          <w:rFonts w:cstheme="minorHAnsi"/>
          <w:sz w:val="24"/>
          <w:szCs w:val="24"/>
        </w:rPr>
        <w:t xml:space="preserve">Salford Safeguarding Adults Board (SSAB) will agree policies and strategies which support partnership working to increase individual organisations and </w:t>
      </w:r>
      <w:r w:rsidR="00A3787C">
        <w:rPr>
          <w:rFonts w:cstheme="minorHAnsi"/>
          <w:sz w:val="24"/>
          <w:szCs w:val="24"/>
        </w:rPr>
        <w:t xml:space="preserve">collective </w:t>
      </w:r>
      <w:r w:rsidRPr="00424ED2">
        <w:rPr>
          <w:rFonts w:cstheme="minorHAnsi"/>
          <w:sz w:val="24"/>
          <w:szCs w:val="24"/>
        </w:rPr>
        <w:t>capacity</w:t>
      </w:r>
      <w:r w:rsidR="66B59377" w:rsidRPr="00424ED2">
        <w:rPr>
          <w:rFonts w:cstheme="minorHAnsi"/>
          <w:sz w:val="24"/>
          <w:szCs w:val="24"/>
        </w:rPr>
        <w:t xml:space="preserve"> to deliver the above.</w:t>
      </w:r>
    </w:p>
    <w:p w14:paraId="4998130C" w14:textId="20955069" w:rsidR="00C813F2" w:rsidRPr="00424ED2" w:rsidRDefault="0030099A" w:rsidP="00CC2E16">
      <w:pPr>
        <w:spacing w:before="100" w:beforeAutospacing="1"/>
        <w:rPr>
          <w:rStyle w:val="Hyperlink"/>
          <w:rFonts w:eastAsiaTheme="minorEastAsia" w:cstheme="minorHAnsi"/>
          <w:color w:val="auto"/>
          <w:sz w:val="24"/>
          <w:szCs w:val="24"/>
        </w:rPr>
      </w:pPr>
      <w:r w:rsidRPr="00424ED2">
        <w:rPr>
          <w:rFonts w:cstheme="minorHAnsi"/>
          <w:sz w:val="24"/>
          <w:szCs w:val="24"/>
        </w:rPr>
        <w:t>The SSAB Board is committed to t</w:t>
      </w:r>
      <w:r w:rsidR="00C813F2" w:rsidRPr="00424ED2">
        <w:rPr>
          <w:rFonts w:cstheme="minorHAnsi"/>
          <w:sz w:val="24"/>
          <w:szCs w:val="24"/>
        </w:rPr>
        <w:t xml:space="preserve">he </w:t>
      </w:r>
      <w:r w:rsidR="00C813F2" w:rsidRPr="00424ED2">
        <w:rPr>
          <w:rFonts w:cstheme="minorHAnsi"/>
          <w:b/>
          <w:bCs/>
          <w:sz w:val="24"/>
          <w:szCs w:val="24"/>
        </w:rPr>
        <w:t>six principles</w:t>
      </w:r>
      <w:r w:rsidR="00C813F2" w:rsidRPr="00424ED2">
        <w:rPr>
          <w:rFonts w:cstheme="minorHAnsi"/>
          <w:sz w:val="24"/>
          <w:szCs w:val="24"/>
        </w:rPr>
        <w:t xml:space="preserve"> of adult safeguarding work as articulated in the </w:t>
      </w:r>
      <w:r w:rsidR="00B14D62" w:rsidRPr="00424ED2">
        <w:rPr>
          <w:rFonts w:cstheme="minorHAnsi"/>
          <w:sz w:val="24"/>
          <w:szCs w:val="24"/>
        </w:rPr>
        <w:t>Care Act 2014</w:t>
      </w:r>
    </w:p>
    <w:p w14:paraId="6A1FA0D4" w14:textId="0A6B23FC" w:rsidR="00B14D62" w:rsidRPr="00424ED2" w:rsidRDefault="00C813F2" w:rsidP="0030099A">
      <w:pPr>
        <w:pStyle w:val="ListParagraph"/>
        <w:numPr>
          <w:ilvl w:val="0"/>
          <w:numId w:val="19"/>
        </w:numPr>
        <w:rPr>
          <w:rFonts w:cstheme="minorHAnsi"/>
          <w:sz w:val="24"/>
          <w:szCs w:val="24"/>
        </w:rPr>
      </w:pPr>
      <w:r w:rsidRPr="00424ED2">
        <w:rPr>
          <w:rFonts w:cstheme="minorHAnsi"/>
          <w:b/>
          <w:bCs/>
          <w:sz w:val="24"/>
          <w:szCs w:val="24"/>
        </w:rPr>
        <w:t>Empowerment</w:t>
      </w:r>
      <w:r w:rsidRPr="00424ED2">
        <w:rPr>
          <w:rFonts w:cstheme="minorHAnsi"/>
          <w:sz w:val="24"/>
          <w:szCs w:val="24"/>
        </w:rPr>
        <w:t xml:space="preserve"> - </w:t>
      </w:r>
      <w:r w:rsidR="00B14D62" w:rsidRPr="00424ED2">
        <w:rPr>
          <w:rFonts w:cstheme="minorHAnsi"/>
          <w:sz w:val="24"/>
          <w:szCs w:val="24"/>
        </w:rPr>
        <w:t>People being supported and encouraged to make their own</w:t>
      </w:r>
      <w:r w:rsidRPr="00424ED2">
        <w:rPr>
          <w:rFonts w:cstheme="minorHAnsi"/>
          <w:sz w:val="24"/>
          <w:szCs w:val="24"/>
        </w:rPr>
        <w:t xml:space="preserve"> decisions and informed consent.</w:t>
      </w:r>
    </w:p>
    <w:p w14:paraId="5A69CD51" w14:textId="131311F5" w:rsidR="00B14D62" w:rsidRPr="00424ED2" w:rsidRDefault="00B14D62" w:rsidP="00B14D62">
      <w:pPr>
        <w:pStyle w:val="ListParagraph"/>
        <w:numPr>
          <w:ilvl w:val="0"/>
          <w:numId w:val="19"/>
        </w:numPr>
        <w:rPr>
          <w:rFonts w:cstheme="minorHAnsi"/>
          <w:sz w:val="24"/>
          <w:szCs w:val="24"/>
        </w:rPr>
      </w:pPr>
      <w:r w:rsidRPr="00424ED2">
        <w:rPr>
          <w:rFonts w:cstheme="minorHAnsi"/>
          <w:b/>
          <w:bCs/>
          <w:sz w:val="24"/>
          <w:szCs w:val="24"/>
        </w:rPr>
        <w:t>Prevention</w:t>
      </w:r>
      <w:r w:rsidRPr="00424ED2">
        <w:rPr>
          <w:rFonts w:cstheme="minorHAnsi"/>
          <w:sz w:val="24"/>
          <w:szCs w:val="24"/>
        </w:rPr>
        <w:t xml:space="preserve"> - It is better to take action before harm occurs.</w:t>
      </w:r>
    </w:p>
    <w:p w14:paraId="27F67046" w14:textId="5DA4B227" w:rsidR="00B14D62" w:rsidRPr="00424ED2" w:rsidRDefault="00436BE6" w:rsidP="00B14D62">
      <w:pPr>
        <w:pStyle w:val="ListParagraph"/>
        <w:numPr>
          <w:ilvl w:val="0"/>
          <w:numId w:val="19"/>
        </w:numPr>
        <w:rPr>
          <w:rFonts w:cstheme="minorHAnsi"/>
          <w:sz w:val="24"/>
          <w:szCs w:val="24"/>
        </w:rPr>
      </w:pPr>
      <w:r w:rsidRPr="00424ED2">
        <w:rPr>
          <w:rFonts w:cstheme="minorHAnsi"/>
          <w:b/>
          <w:bCs/>
          <w:sz w:val="24"/>
          <w:szCs w:val="24"/>
        </w:rPr>
        <w:t>Proportionality</w:t>
      </w:r>
      <w:r w:rsidRPr="00424ED2">
        <w:rPr>
          <w:rFonts w:cstheme="minorHAnsi"/>
          <w:sz w:val="24"/>
          <w:szCs w:val="24"/>
        </w:rPr>
        <w:t xml:space="preserve"> - </w:t>
      </w:r>
      <w:r w:rsidR="00B14D62" w:rsidRPr="00424ED2">
        <w:rPr>
          <w:rFonts w:cstheme="minorHAnsi"/>
          <w:sz w:val="24"/>
          <w:szCs w:val="24"/>
        </w:rPr>
        <w:t>The least intrusive response appropriate to the risk presented.</w:t>
      </w:r>
    </w:p>
    <w:p w14:paraId="46628503" w14:textId="12536D52" w:rsidR="00C813F2" w:rsidRPr="00424ED2" w:rsidRDefault="00C813F2" w:rsidP="3097E0F1">
      <w:pPr>
        <w:pStyle w:val="ListParagraph"/>
        <w:numPr>
          <w:ilvl w:val="0"/>
          <w:numId w:val="19"/>
        </w:numPr>
        <w:rPr>
          <w:rFonts w:eastAsiaTheme="minorEastAsia" w:cstheme="minorHAnsi"/>
          <w:sz w:val="24"/>
          <w:szCs w:val="24"/>
        </w:rPr>
      </w:pPr>
      <w:r w:rsidRPr="00424ED2">
        <w:rPr>
          <w:rFonts w:cstheme="minorHAnsi"/>
          <w:b/>
          <w:bCs/>
          <w:sz w:val="24"/>
          <w:szCs w:val="24"/>
        </w:rPr>
        <w:t xml:space="preserve">Protection </w:t>
      </w:r>
      <w:r w:rsidRPr="00424ED2">
        <w:rPr>
          <w:rFonts w:cstheme="minorHAnsi"/>
          <w:sz w:val="24"/>
          <w:szCs w:val="24"/>
        </w:rPr>
        <w:t>- Support and representation for those in greatest need.</w:t>
      </w:r>
    </w:p>
    <w:p w14:paraId="61A47971" w14:textId="22962EB1" w:rsidR="00C813F2" w:rsidRPr="00424ED2" w:rsidRDefault="00C813F2" w:rsidP="3097E0F1">
      <w:pPr>
        <w:pStyle w:val="ListParagraph"/>
        <w:numPr>
          <w:ilvl w:val="0"/>
          <w:numId w:val="19"/>
        </w:numPr>
        <w:rPr>
          <w:rFonts w:eastAsiaTheme="minorEastAsia" w:cstheme="minorHAnsi"/>
          <w:sz w:val="24"/>
          <w:szCs w:val="24"/>
        </w:rPr>
      </w:pPr>
      <w:r w:rsidRPr="00424ED2">
        <w:rPr>
          <w:rFonts w:cstheme="minorHAnsi"/>
          <w:b/>
          <w:bCs/>
          <w:sz w:val="24"/>
          <w:szCs w:val="24"/>
        </w:rPr>
        <w:t>Partnership</w:t>
      </w:r>
      <w:r w:rsidRPr="00424ED2">
        <w:rPr>
          <w:rFonts w:cstheme="minorHAnsi"/>
          <w:sz w:val="24"/>
          <w:szCs w:val="24"/>
        </w:rPr>
        <w:t xml:space="preserve"> - Local solutions through services working with their communities.</w:t>
      </w:r>
    </w:p>
    <w:p w14:paraId="7DD3C887" w14:textId="60AE87A2" w:rsidR="00C813F2" w:rsidRPr="00424ED2" w:rsidRDefault="00C813F2" w:rsidP="0030099A">
      <w:pPr>
        <w:pStyle w:val="ListParagraph"/>
        <w:numPr>
          <w:ilvl w:val="0"/>
          <w:numId w:val="19"/>
        </w:numPr>
        <w:rPr>
          <w:rFonts w:cstheme="minorHAnsi"/>
          <w:sz w:val="24"/>
          <w:szCs w:val="24"/>
        </w:rPr>
      </w:pPr>
      <w:r w:rsidRPr="00424ED2">
        <w:rPr>
          <w:rFonts w:cstheme="minorHAnsi"/>
          <w:b/>
          <w:bCs/>
          <w:sz w:val="24"/>
          <w:szCs w:val="24"/>
        </w:rPr>
        <w:lastRenderedPageBreak/>
        <w:t>Accountability</w:t>
      </w:r>
      <w:r w:rsidRPr="00424ED2">
        <w:rPr>
          <w:rFonts w:cstheme="minorHAnsi"/>
          <w:sz w:val="24"/>
          <w:szCs w:val="24"/>
        </w:rPr>
        <w:t xml:space="preserve"> - Accountability and transparency in delivering safeguarding.</w:t>
      </w:r>
    </w:p>
    <w:p w14:paraId="06519E6B" w14:textId="530DA5D7" w:rsidR="00CC2E16" w:rsidRPr="00424ED2" w:rsidRDefault="00CC2E16" w:rsidP="00CC2E16">
      <w:pPr>
        <w:rPr>
          <w:rFonts w:cstheme="minorHAnsi"/>
          <w:sz w:val="24"/>
          <w:szCs w:val="24"/>
        </w:rPr>
      </w:pPr>
      <w:r w:rsidRPr="00424ED2">
        <w:rPr>
          <w:rFonts w:cstheme="minorHAnsi"/>
          <w:sz w:val="24"/>
          <w:szCs w:val="24"/>
        </w:rPr>
        <w:t>Communities have a part to play in preventing, detecting and reporting neglect and abuse.</w:t>
      </w:r>
    </w:p>
    <w:p w14:paraId="37E3DDA7" w14:textId="77777777" w:rsidR="005B60B4" w:rsidRPr="00424ED2" w:rsidRDefault="00C813F2" w:rsidP="005B60B4">
      <w:pPr>
        <w:spacing w:before="100" w:beforeAutospacing="1"/>
        <w:rPr>
          <w:rFonts w:cstheme="minorHAnsi"/>
          <w:sz w:val="24"/>
          <w:szCs w:val="24"/>
        </w:rPr>
      </w:pPr>
      <w:r w:rsidRPr="00424ED2">
        <w:rPr>
          <w:rFonts w:cstheme="minorHAnsi"/>
          <w:sz w:val="24"/>
          <w:szCs w:val="24"/>
        </w:rPr>
        <w:t>It is also committed to</w:t>
      </w:r>
      <w:r w:rsidR="00B14D62" w:rsidRPr="00424ED2">
        <w:rPr>
          <w:rFonts w:cstheme="minorHAnsi"/>
          <w:sz w:val="24"/>
          <w:szCs w:val="24"/>
        </w:rPr>
        <w:t>:</w:t>
      </w:r>
    </w:p>
    <w:p w14:paraId="658B86D1" w14:textId="77777777" w:rsidR="00CC2E16" w:rsidRPr="00424ED2" w:rsidRDefault="00B14D62" w:rsidP="00CC2E16">
      <w:pPr>
        <w:pStyle w:val="ListParagraph"/>
        <w:numPr>
          <w:ilvl w:val="0"/>
          <w:numId w:val="36"/>
        </w:numPr>
        <w:spacing w:before="100" w:beforeAutospacing="1"/>
        <w:ind w:hanging="357"/>
        <w:rPr>
          <w:rFonts w:cstheme="minorHAnsi"/>
          <w:sz w:val="24"/>
          <w:szCs w:val="24"/>
        </w:rPr>
      </w:pPr>
      <w:r w:rsidRPr="00424ED2">
        <w:rPr>
          <w:rFonts w:cstheme="minorHAnsi"/>
          <w:sz w:val="24"/>
          <w:szCs w:val="24"/>
        </w:rPr>
        <w:t>E</w:t>
      </w:r>
      <w:r w:rsidR="00C813F2" w:rsidRPr="00424ED2">
        <w:rPr>
          <w:rFonts w:cstheme="minorHAnsi"/>
          <w:sz w:val="24"/>
          <w:szCs w:val="24"/>
        </w:rPr>
        <w:t>nsuring that all safeguarding initiatives and services are available to all adults covered by the policy regardless of race</w:t>
      </w:r>
      <w:r w:rsidRPr="00424ED2">
        <w:rPr>
          <w:rFonts w:cstheme="minorHAnsi"/>
          <w:sz w:val="24"/>
          <w:szCs w:val="24"/>
        </w:rPr>
        <w:t>,</w:t>
      </w:r>
      <w:r w:rsidR="00C813F2" w:rsidRPr="00424ED2">
        <w:rPr>
          <w:rFonts w:cstheme="minorHAnsi"/>
          <w:sz w:val="24"/>
          <w:szCs w:val="24"/>
        </w:rPr>
        <w:t xml:space="preserve"> ethnic origin, religion, gender, including sexual orientation and gender reassignment, age or disability</w:t>
      </w:r>
      <w:r w:rsidRPr="00424ED2">
        <w:rPr>
          <w:rFonts w:cstheme="minorHAnsi"/>
          <w:sz w:val="24"/>
          <w:szCs w:val="24"/>
        </w:rPr>
        <w:t>;</w:t>
      </w:r>
    </w:p>
    <w:p w14:paraId="41486D6C" w14:textId="7843EB80" w:rsidR="00C813F2" w:rsidRPr="00424ED2" w:rsidRDefault="00B14D62" w:rsidP="00CC2E16">
      <w:pPr>
        <w:pStyle w:val="ListParagraph"/>
        <w:numPr>
          <w:ilvl w:val="0"/>
          <w:numId w:val="36"/>
        </w:numPr>
        <w:spacing w:before="100" w:beforeAutospacing="1"/>
        <w:ind w:hanging="357"/>
        <w:rPr>
          <w:rFonts w:cstheme="minorHAnsi"/>
          <w:sz w:val="24"/>
          <w:szCs w:val="24"/>
        </w:rPr>
      </w:pPr>
      <w:r w:rsidRPr="00424ED2">
        <w:rPr>
          <w:rFonts w:cstheme="minorHAnsi"/>
          <w:sz w:val="24"/>
          <w:szCs w:val="24"/>
        </w:rPr>
        <w:t>P</w:t>
      </w:r>
      <w:r w:rsidR="00C813F2" w:rsidRPr="00424ED2">
        <w:rPr>
          <w:rFonts w:cstheme="minorHAnsi"/>
          <w:sz w:val="24"/>
          <w:szCs w:val="24"/>
        </w:rPr>
        <w:t>romoting the human rights principles in relation to all adults at risk of</w:t>
      </w:r>
      <w:r w:rsidRPr="00424ED2">
        <w:rPr>
          <w:rFonts w:cstheme="minorHAnsi"/>
          <w:sz w:val="24"/>
          <w:szCs w:val="24"/>
        </w:rPr>
        <w:t xml:space="preserve"> Fairness, Respect, Equality and Dignity.</w:t>
      </w:r>
    </w:p>
    <w:p w14:paraId="5C3BE7FA" w14:textId="69F6AF9A" w:rsidR="00C813F2" w:rsidRPr="00424ED2" w:rsidRDefault="04059552" w:rsidP="5A290F10">
      <w:pPr>
        <w:pStyle w:val="Heading3"/>
        <w:rPr>
          <w:rFonts w:asciiTheme="minorHAnsi" w:hAnsiTheme="minorHAnsi" w:cstheme="minorHAnsi"/>
        </w:rPr>
      </w:pPr>
      <w:r w:rsidRPr="00424ED2">
        <w:rPr>
          <w:rFonts w:asciiTheme="minorHAnsi" w:hAnsiTheme="minorHAnsi" w:cstheme="minorHAnsi"/>
        </w:rPr>
        <w:t xml:space="preserve">2.1 </w:t>
      </w:r>
      <w:r w:rsidR="00C813F2" w:rsidRPr="00424ED2">
        <w:rPr>
          <w:rFonts w:asciiTheme="minorHAnsi" w:hAnsiTheme="minorHAnsi" w:cstheme="minorHAnsi"/>
        </w:rPr>
        <w:t>Role &amp; Function of the Safeguarding Adults Board</w:t>
      </w:r>
    </w:p>
    <w:p w14:paraId="72E3486D" w14:textId="25958F41" w:rsidR="00C813F2" w:rsidRPr="00424ED2" w:rsidRDefault="00C813F2" w:rsidP="00C813F2">
      <w:pPr>
        <w:spacing w:before="100" w:beforeAutospacing="1"/>
        <w:rPr>
          <w:rFonts w:cstheme="minorHAnsi"/>
          <w:bCs/>
          <w:sz w:val="24"/>
          <w:szCs w:val="24"/>
        </w:rPr>
      </w:pPr>
      <w:r w:rsidRPr="00424ED2">
        <w:rPr>
          <w:rFonts w:cstheme="minorHAnsi"/>
          <w:bCs/>
          <w:sz w:val="24"/>
          <w:szCs w:val="24"/>
        </w:rPr>
        <w:t xml:space="preserve">The Care Act </w:t>
      </w:r>
      <w:r w:rsidR="00B14D62" w:rsidRPr="00424ED2">
        <w:rPr>
          <w:rFonts w:cstheme="minorHAnsi"/>
          <w:bCs/>
          <w:sz w:val="24"/>
          <w:szCs w:val="24"/>
        </w:rPr>
        <w:t>2014 S</w:t>
      </w:r>
      <w:r w:rsidRPr="00424ED2">
        <w:rPr>
          <w:rFonts w:cstheme="minorHAnsi"/>
          <w:bCs/>
          <w:sz w:val="24"/>
          <w:szCs w:val="24"/>
        </w:rPr>
        <w:t xml:space="preserve">chedule 2 </w:t>
      </w:r>
      <w:r w:rsidR="00B14D62" w:rsidRPr="00424ED2">
        <w:rPr>
          <w:rFonts w:cstheme="minorHAnsi"/>
          <w:bCs/>
          <w:sz w:val="24"/>
          <w:szCs w:val="24"/>
        </w:rPr>
        <w:t xml:space="preserve">sets out the role, functions and </w:t>
      </w:r>
      <w:hyperlink r:id="rId10" w:history="1">
        <w:r w:rsidR="00B14D62" w:rsidRPr="00424ED2">
          <w:rPr>
            <w:rStyle w:val="Hyperlink"/>
            <w:rFonts w:cstheme="minorHAnsi"/>
            <w:bCs/>
            <w:sz w:val="24"/>
            <w:szCs w:val="24"/>
          </w:rPr>
          <w:t>membership</w:t>
        </w:r>
      </w:hyperlink>
      <w:r w:rsidR="00B14D62" w:rsidRPr="00424ED2">
        <w:rPr>
          <w:rFonts w:cstheme="minorHAnsi"/>
          <w:bCs/>
          <w:sz w:val="24"/>
          <w:szCs w:val="24"/>
        </w:rPr>
        <w:t xml:space="preserve"> </w:t>
      </w:r>
      <w:r w:rsidRPr="00424ED2">
        <w:rPr>
          <w:rFonts w:cstheme="minorHAnsi"/>
          <w:bCs/>
          <w:sz w:val="24"/>
          <w:szCs w:val="24"/>
        </w:rPr>
        <w:t xml:space="preserve">of the SAB </w:t>
      </w:r>
      <w:hyperlink r:id="rId11" w:history="1">
        <w:r w:rsidR="00B14D62" w:rsidRPr="00424ED2">
          <w:rPr>
            <w:rStyle w:val="Hyperlink"/>
            <w:rFonts w:cstheme="minorHAnsi"/>
            <w:bCs/>
            <w:sz w:val="24"/>
            <w:szCs w:val="24"/>
          </w:rPr>
          <w:t xml:space="preserve">Section 14 of the </w:t>
        </w:r>
        <w:r w:rsidRPr="00424ED2">
          <w:rPr>
            <w:rStyle w:val="Hyperlink"/>
            <w:rFonts w:cstheme="minorHAnsi"/>
            <w:bCs/>
            <w:sz w:val="24"/>
            <w:szCs w:val="24"/>
          </w:rPr>
          <w:t>Care</w:t>
        </w:r>
        <w:r w:rsidR="00B14D62" w:rsidRPr="00424ED2">
          <w:rPr>
            <w:rStyle w:val="Hyperlink"/>
            <w:rFonts w:cstheme="minorHAnsi"/>
            <w:bCs/>
            <w:sz w:val="24"/>
            <w:szCs w:val="24"/>
          </w:rPr>
          <w:t xml:space="preserve"> and Support </w:t>
        </w:r>
        <w:r w:rsidRPr="00424ED2">
          <w:rPr>
            <w:rStyle w:val="Hyperlink"/>
            <w:rFonts w:cstheme="minorHAnsi"/>
            <w:bCs/>
            <w:sz w:val="24"/>
            <w:szCs w:val="24"/>
          </w:rPr>
          <w:t>Statutory Guidance</w:t>
        </w:r>
      </w:hyperlink>
      <w:r w:rsidRPr="00424ED2">
        <w:rPr>
          <w:rFonts w:cstheme="minorHAnsi"/>
          <w:bCs/>
          <w:sz w:val="24"/>
          <w:szCs w:val="24"/>
        </w:rPr>
        <w:t xml:space="preserve"> gives additional guidance re</w:t>
      </w:r>
      <w:r w:rsidR="00BD7EFC" w:rsidRPr="00424ED2">
        <w:rPr>
          <w:rFonts w:cstheme="minorHAnsi"/>
          <w:bCs/>
          <w:sz w:val="24"/>
          <w:szCs w:val="24"/>
        </w:rPr>
        <w:t>garding</w:t>
      </w:r>
      <w:r w:rsidRPr="00424ED2">
        <w:rPr>
          <w:rFonts w:cstheme="minorHAnsi"/>
          <w:bCs/>
          <w:sz w:val="24"/>
          <w:szCs w:val="24"/>
        </w:rPr>
        <w:t xml:space="preserve"> the role and function of the S</w:t>
      </w:r>
      <w:r w:rsidR="00BD7EFC" w:rsidRPr="00424ED2">
        <w:rPr>
          <w:rFonts w:cstheme="minorHAnsi"/>
          <w:bCs/>
          <w:sz w:val="24"/>
          <w:szCs w:val="24"/>
        </w:rPr>
        <w:t>afeguarding Adults Boards.</w:t>
      </w:r>
    </w:p>
    <w:p w14:paraId="145E63BB" w14:textId="77777777" w:rsidR="00C813F2" w:rsidRPr="00424ED2" w:rsidRDefault="00C813F2" w:rsidP="00C813F2">
      <w:pPr>
        <w:spacing w:before="100" w:beforeAutospacing="1"/>
        <w:rPr>
          <w:rFonts w:cstheme="minorHAnsi"/>
          <w:bCs/>
          <w:sz w:val="24"/>
          <w:szCs w:val="24"/>
        </w:rPr>
      </w:pPr>
      <w:r w:rsidRPr="00424ED2">
        <w:rPr>
          <w:rFonts w:cstheme="minorHAnsi"/>
          <w:bCs/>
          <w:sz w:val="24"/>
          <w:szCs w:val="24"/>
        </w:rPr>
        <w:t>This states the following:</w:t>
      </w:r>
    </w:p>
    <w:p w14:paraId="0424ABC5" w14:textId="0C44C91D" w:rsidR="00C813F2" w:rsidRPr="00424ED2" w:rsidRDefault="00C813F2" w:rsidP="0030099A">
      <w:pPr>
        <w:pStyle w:val="ListParagraph"/>
        <w:numPr>
          <w:ilvl w:val="0"/>
          <w:numId w:val="21"/>
        </w:numPr>
        <w:spacing w:before="100" w:beforeAutospacing="1"/>
        <w:rPr>
          <w:rFonts w:cstheme="minorHAnsi"/>
          <w:sz w:val="24"/>
          <w:szCs w:val="24"/>
        </w:rPr>
      </w:pPr>
      <w:r w:rsidRPr="00424ED2">
        <w:rPr>
          <w:rFonts w:cstheme="minorHAnsi"/>
          <w:sz w:val="24"/>
          <w:szCs w:val="24"/>
        </w:rPr>
        <w:t>The SAB has a strategic role that is greater than the sum of the operational duties of the core partners</w:t>
      </w:r>
      <w:r w:rsidR="00CC2E16" w:rsidRPr="00424ED2">
        <w:rPr>
          <w:rFonts w:cstheme="minorHAnsi"/>
          <w:sz w:val="24"/>
          <w:szCs w:val="24"/>
        </w:rPr>
        <w:t>;</w:t>
      </w:r>
    </w:p>
    <w:p w14:paraId="0DDE45D7" w14:textId="4C0B00A8" w:rsidR="0030099A" w:rsidRPr="00424ED2" w:rsidRDefault="00C813F2" w:rsidP="00BF6379">
      <w:pPr>
        <w:pStyle w:val="ListParagraph"/>
        <w:numPr>
          <w:ilvl w:val="0"/>
          <w:numId w:val="21"/>
        </w:numPr>
        <w:spacing w:before="100" w:beforeAutospacing="1"/>
        <w:rPr>
          <w:rFonts w:cstheme="minorHAnsi"/>
          <w:sz w:val="24"/>
          <w:szCs w:val="24"/>
        </w:rPr>
      </w:pPr>
      <w:r w:rsidRPr="00424ED2">
        <w:rPr>
          <w:rFonts w:cstheme="minorHAnsi"/>
          <w:sz w:val="24"/>
          <w:szCs w:val="24"/>
        </w:rPr>
        <w:t>Local SABs decide how they operate but they must ensure that their arrangements will be able to deliver the duties and functions under Schedule 2 of the Care Act.</w:t>
      </w:r>
    </w:p>
    <w:p w14:paraId="7C931E4D" w14:textId="77777777" w:rsidR="005B60B4" w:rsidRPr="00424ED2" w:rsidRDefault="00C813F2" w:rsidP="005B60B4">
      <w:pPr>
        <w:spacing w:before="100" w:beforeAutospacing="1"/>
        <w:rPr>
          <w:rFonts w:cstheme="minorHAnsi"/>
          <w:sz w:val="24"/>
          <w:szCs w:val="24"/>
        </w:rPr>
      </w:pPr>
      <w:r w:rsidRPr="00424ED2">
        <w:rPr>
          <w:rFonts w:cstheme="minorHAnsi"/>
          <w:sz w:val="24"/>
          <w:szCs w:val="24"/>
        </w:rPr>
        <w:t xml:space="preserve">The </w:t>
      </w:r>
      <w:r w:rsidRPr="00424ED2">
        <w:rPr>
          <w:rFonts w:cstheme="minorHAnsi"/>
          <w:b/>
          <w:bCs/>
          <w:sz w:val="24"/>
          <w:szCs w:val="24"/>
        </w:rPr>
        <w:t>3 core duties</w:t>
      </w:r>
      <w:r w:rsidRPr="00424ED2">
        <w:rPr>
          <w:rFonts w:cstheme="minorHAnsi"/>
          <w:sz w:val="24"/>
          <w:szCs w:val="24"/>
        </w:rPr>
        <w:t xml:space="preserve"> of the SSAB are th</w:t>
      </w:r>
      <w:r w:rsidR="0030099A" w:rsidRPr="00424ED2">
        <w:rPr>
          <w:rFonts w:cstheme="minorHAnsi"/>
          <w:sz w:val="24"/>
          <w:szCs w:val="24"/>
        </w:rPr>
        <w:t>at</w:t>
      </w:r>
      <w:r w:rsidR="005B60B4" w:rsidRPr="00424ED2">
        <w:rPr>
          <w:rFonts w:cstheme="minorHAnsi"/>
          <w:sz w:val="24"/>
          <w:szCs w:val="24"/>
        </w:rPr>
        <w:t>:</w:t>
      </w:r>
    </w:p>
    <w:p w14:paraId="37CAF685" w14:textId="0E3C9EC9" w:rsidR="005B60B4" w:rsidRPr="00424ED2" w:rsidRDefault="00C813F2" w:rsidP="00CC2E16">
      <w:pPr>
        <w:pStyle w:val="ListParagraph"/>
        <w:numPr>
          <w:ilvl w:val="0"/>
          <w:numId w:val="39"/>
        </w:numPr>
        <w:spacing w:before="100" w:beforeAutospacing="1"/>
        <w:rPr>
          <w:rFonts w:cstheme="minorHAnsi"/>
          <w:sz w:val="24"/>
          <w:szCs w:val="24"/>
        </w:rPr>
      </w:pPr>
      <w:r w:rsidRPr="00424ED2">
        <w:rPr>
          <w:rFonts w:cstheme="minorHAnsi"/>
          <w:sz w:val="24"/>
          <w:szCs w:val="24"/>
        </w:rPr>
        <w:t xml:space="preserve">It </w:t>
      </w:r>
      <w:r w:rsidRPr="00424ED2">
        <w:rPr>
          <w:rFonts w:cstheme="minorHAnsi"/>
          <w:b/>
          <w:bCs/>
          <w:sz w:val="24"/>
          <w:szCs w:val="24"/>
        </w:rPr>
        <w:t>must</w:t>
      </w:r>
      <w:r w:rsidR="00CC2E16" w:rsidRPr="00424ED2">
        <w:rPr>
          <w:rFonts w:cstheme="minorHAnsi"/>
          <w:b/>
          <w:bCs/>
          <w:sz w:val="24"/>
          <w:szCs w:val="24"/>
        </w:rPr>
        <w:t xml:space="preserve"> </w:t>
      </w:r>
      <w:r w:rsidRPr="00424ED2">
        <w:rPr>
          <w:rFonts w:cstheme="minorHAnsi"/>
          <w:sz w:val="24"/>
          <w:szCs w:val="24"/>
        </w:rPr>
        <w:t>publish a strategic plan for each financial year that sets how it will meet its main objective and what the members will do to achieve this. The plan must be developed with local community involvement, and the SSAB must consult the local Health</w:t>
      </w:r>
      <w:r w:rsidR="00BD7EFC" w:rsidRPr="00424ED2">
        <w:rPr>
          <w:rFonts w:cstheme="minorHAnsi"/>
          <w:sz w:val="24"/>
          <w:szCs w:val="24"/>
        </w:rPr>
        <w:t>w</w:t>
      </w:r>
      <w:r w:rsidR="005B60B4" w:rsidRPr="00424ED2">
        <w:rPr>
          <w:rFonts w:cstheme="minorHAnsi"/>
          <w:sz w:val="24"/>
          <w:szCs w:val="24"/>
        </w:rPr>
        <w:t>atch organisation.</w:t>
      </w:r>
    </w:p>
    <w:p w14:paraId="33EA1580" w14:textId="77777777" w:rsidR="005B60B4" w:rsidRPr="00424ED2" w:rsidRDefault="00C813F2" w:rsidP="00CC2E16">
      <w:pPr>
        <w:pStyle w:val="ListParagraph"/>
        <w:numPr>
          <w:ilvl w:val="0"/>
          <w:numId w:val="37"/>
        </w:numPr>
        <w:ind w:left="714" w:hanging="357"/>
        <w:rPr>
          <w:rFonts w:cstheme="minorHAnsi"/>
          <w:sz w:val="24"/>
          <w:szCs w:val="24"/>
        </w:rPr>
      </w:pPr>
      <w:r w:rsidRPr="00424ED2">
        <w:rPr>
          <w:rFonts w:cstheme="minorHAnsi"/>
          <w:sz w:val="24"/>
          <w:szCs w:val="24"/>
        </w:rPr>
        <w:t xml:space="preserve">It </w:t>
      </w:r>
      <w:r w:rsidRPr="00424ED2">
        <w:rPr>
          <w:rFonts w:cstheme="minorHAnsi"/>
          <w:b/>
          <w:bCs/>
          <w:sz w:val="24"/>
          <w:szCs w:val="24"/>
        </w:rPr>
        <w:t>must</w:t>
      </w:r>
      <w:r w:rsidRPr="00424ED2">
        <w:rPr>
          <w:rFonts w:cstheme="minorHAnsi"/>
          <w:sz w:val="24"/>
          <w:szCs w:val="24"/>
        </w:rPr>
        <w:t xml:space="preserve"> publish an annual report detailing what the SSAB has done during the year to achieve its main objective and implement its strategic plan, and what each member has done to implement the strategy as </w:t>
      </w:r>
      <w:r w:rsidR="00BD7EFC" w:rsidRPr="00424ED2">
        <w:rPr>
          <w:rFonts w:cstheme="minorHAnsi"/>
          <w:sz w:val="24"/>
          <w:szCs w:val="24"/>
        </w:rPr>
        <w:t>well as detailing the findings of any Safeguarding Adult Reviews and subsequent action.</w:t>
      </w:r>
    </w:p>
    <w:p w14:paraId="2C7A2E04" w14:textId="3647A631" w:rsidR="00C813F2" w:rsidRPr="00424ED2" w:rsidRDefault="00C813F2" w:rsidP="005B60B4">
      <w:pPr>
        <w:pStyle w:val="ListParagraph"/>
        <w:numPr>
          <w:ilvl w:val="0"/>
          <w:numId w:val="37"/>
        </w:numPr>
        <w:ind w:left="714" w:hanging="357"/>
        <w:rPr>
          <w:rFonts w:cstheme="minorHAnsi"/>
          <w:sz w:val="24"/>
          <w:szCs w:val="24"/>
        </w:rPr>
      </w:pPr>
      <w:r w:rsidRPr="00424ED2">
        <w:rPr>
          <w:rFonts w:cstheme="minorHAnsi"/>
          <w:sz w:val="24"/>
          <w:szCs w:val="24"/>
        </w:rPr>
        <w:t xml:space="preserve">It </w:t>
      </w:r>
      <w:r w:rsidRPr="00424ED2">
        <w:rPr>
          <w:rFonts w:cstheme="minorHAnsi"/>
          <w:b/>
          <w:sz w:val="24"/>
          <w:szCs w:val="24"/>
        </w:rPr>
        <w:t>must</w:t>
      </w:r>
      <w:r w:rsidRPr="00424ED2">
        <w:rPr>
          <w:rFonts w:cstheme="minorHAnsi"/>
          <w:sz w:val="24"/>
          <w:szCs w:val="24"/>
        </w:rPr>
        <w:t xml:space="preserve"> conduct any Safeguarding Adults Review in accordance with Section 44 of the Care Act</w:t>
      </w:r>
      <w:r w:rsidR="00BD7EFC" w:rsidRPr="00424ED2">
        <w:rPr>
          <w:rFonts w:cstheme="minorHAnsi"/>
          <w:sz w:val="24"/>
          <w:szCs w:val="24"/>
        </w:rPr>
        <w:t>.</w:t>
      </w:r>
    </w:p>
    <w:p w14:paraId="664408EC" w14:textId="1DD1E80C" w:rsidR="00C813F2" w:rsidRPr="00424ED2" w:rsidRDefault="00C813F2" w:rsidP="00C813F2">
      <w:pPr>
        <w:spacing w:before="100" w:beforeAutospacing="1"/>
        <w:rPr>
          <w:rFonts w:cstheme="minorHAnsi"/>
          <w:sz w:val="24"/>
          <w:szCs w:val="24"/>
        </w:rPr>
      </w:pPr>
      <w:r w:rsidRPr="00424ED2">
        <w:rPr>
          <w:rFonts w:cstheme="minorHAnsi"/>
          <w:sz w:val="24"/>
          <w:szCs w:val="24"/>
        </w:rPr>
        <w:t xml:space="preserve">The statutory guidance also </w:t>
      </w:r>
      <w:r w:rsidR="00BD7EFC" w:rsidRPr="00424ED2">
        <w:rPr>
          <w:rFonts w:cstheme="minorHAnsi"/>
          <w:sz w:val="24"/>
          <w:szCs w:val="24"/>
        </w:rPr>
        <w:t>advises</w:t>
      </w:r>
      <w:r w:rsidR="00131EB9" w:rsidRPr="00424ED2">
        <w:rPr>
          <w:rFonts w:cstheme="minorHAnsi"/>
          <w:sz w:val="24"/>
          <w:szCs w:val="24"/>
        </w:rPr>
        <w:t xml:space="preserve"> </w:t>
      </w:r>
      <w:r w:rsidRPr="00424ED2">
        <w:rPr>
          <w:rFonts w:cstheme="minorHAnsi"/>
          <w:sz w:val="24"/>
          <w:szCs w:val="24"/>
        </w:rPr>
        <w:t>that it should do the following:</w:t>
      </w:r>
    </w:p>
    <w:p w14:paraId="5B172BC9"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t>I</w:t>
      </w:r>
      <w:r w:rsidR="00C813F2" w:rsidRPr="00424ED2">
        <w:rPr>
          <w:rFonts w:cstheme="minorHAnsi"/>
          <w:sz w:val="24"/>
          <w:szCs w:val="24"/>
        </w:rPr>
        <w:t>dentify the role, responsibility, authority and accountability with regard to the action each agency should take to ensure the protection of adults;</w:t>
      </w:r>
    </w:p>
    <w:p w14:paraId="22F7A6FF" w14:textId="312E9F92" w:rsidR="00C813F2" w:rsidRPr="00424ED2" w:rsidRDefault="0030099A" w:rsidP="732765AF">
      <w:pPr>
        <w:pStyle w:val="ListParagraph"/>
        <w:numPr>
          <w:ilvl w:val="0"/>
          <w:numId w:val="23"/>
        </w:numPr>
        <w:spacing w:before="100" w:beforeAutospacing="1"/>
        <w:rPr>
          <w:rFonts w:cstheme="minorHAnsi"/>
          <w:sz w:val="24"/>
          <w:szCs w:val="24"/>
        </w:rPr>
      </w:pPr>
      <w:r w:rsidRPr="00424ED2">
        <w:rPr>
          <w:rFonts w:cstheme="minorHAnsi"/>
          <w:sz w:val="24"/>
          <w:szCs w:val="24"/>
        </w:rPr>
        <w:t>E</w:t>
      </w:r>
      <w:r w:rsidR="00C813F2" w:rsidRPr="00424ED2">
        <w:rPr>
          <w:rFonts w:cstheme="minorHAnsi"/>
          <w:sz w:val="24"/>
          <w:szCs w:val="24"/>
        </w:rPr>
        <w:t xml:space="preserve">stablish ways of analysing and interrogating data on safeguarding </w:t>
      </w:r>
      <w:r w:rsidR="202A587E" w:rsidRPr="00424ED2">
        <w:rPr>
          <w:rFonts w:cstheme="minorHAnsi"/>
          <w:sz w:val="24"/>
          <w:szCs w:val="24"/>
        </w:rPr>
        <w:t xml:space="preserve">notifications </w:t>
      </w:r>
      <w:r w:rsidR="2400E496" w:rsidRPr="00424ED2">
        <w:rPr>
          <w:rFonts w:cstheme="minorHAnsi"/>
          <w:sz w:val="24"/>
          <w:szCs w:val="24"/>
        </w:rPr>
        <w:t>and enquiries</w:t>
      </w:r>
      <w:r w:rsidR="00C813F2" w:rsidRPr="00424ED2">
        <w:rPr>
          <w:rFonts w:cstheme="minorHAnsi"/>
          <w:sz w:val="24"/>
          <w:szCs w:val="24"/>
        </w:rPr>
        <w:t xml:space="preserve"> that increase the SAB’s understanding of prevalence of abuse and neglect locally</w:t>
      </w:r>
      <w:r w:rsidR="00BD7EFC" w:rsidRPr="00424ED2">
        <w:rPr>
          <w:rFonts w:cstheme="minorHAnsi"/>
          <w:sz w:val="24"/>
          <w:szCs w:val="24"/>
        </w:rPr>
        <w:t>;</w:t>
      </w:r>
    </w:p>
    <w:p w14:paraId="11CE4A79"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lastRenderedPageBreak/>
        <w:t>E</w:t>
      </w:r>
      <w:r w:rsidR="00C813F2" w:rsidRPr="00424ED2">
        <w:rPr>
          <w:rFonts w:cstheme="minorHAnsi"/>
          <w:sz w:val="24"/>
          <w:szCs w:val="24"/>
        </w:rPr>
        <w:t>stablish how it will hold partners to account and gain assurance of the effectiveness of its arrangements;</w:t>
      </w:r>
    </w:p>
    <w:p w14:paraId="320BC286" w14:textId="76189856" w:rsidR="00C813F2" w:rsidRPr="00424ED2" w:rsidRDefault="0030099A" w:rsidP="3097E0F1">
      <w:pPr>
        <w:pStyle w:val="ListParagraph"/>
        <w:numPr>
          <w:ilvl w:val="0"/>
          <w:numId w:val="23"/>
        </w:numPr>
        <w:spacing w:before="100" w:beforeAutospacing="1"/>
        <w:rPr>
          <w:rFonts w:cstheme="minorHAnsi"/>
          <w:sz w:val="24"/>
          <w:szCs w:val="24"/>
        </w:rPr>
      </w:pPr>
      <w:r w:rsidRPr="00424ED2">
        <w:rPr>
          <w:rFonts w:cstheme="minorHAnsi"/>
          <w:sz w:val="24"/>
          <w:szCs w:val="24"/>
        </w:rPr>
        <w:t>E</w:t>
      </w:r>
      <w:r w:rsidR="00C813F2" w:rsidRPr="00424ED2">
        <w:rPr>
          <w:rFonts w:cstheme="minorHAnsi"/>
          <w:sz w:val="24"/>
          <w:szCs w:val="24"/>
        </w:rPr>
        <w:t>vidence how SSAB members have challenged one another and held other boards to account</w:t>
      </w:r>
      <w:r w:rsidR="00106227" w:rsidRPr="00424ED2">
        <w:rPr>
          <w:rFonts w:cstheme="minorHAnsi"/>
          <w:sz w:val="24"/>
          <w:szCs w:val="24"/>
        </w:rPr>
        <w:t>;</w:t>
      </w:r>
    </w:p>
    <w:p w14:paraId="08325BDC"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t>D</w:t>
      </w:r>
      <w:r w:rsidR="00C813F2" w:rsidRPr="00424ED2">
        <w:rPr>
          <w:rFonts w:cstheme="minorHAnsi"/>
          <w:sz w:val="24"/>
          <w:szCs w:val="24"/>
        </w:rPr>
        <w:t>etermine its arrangements for peer review and self-audit;</w:t>
      </w:r>
    </w:p>
    <w:p w14:paraId="0EFABDD9"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t>E</w:t>
      </w:r>
      <w:r w:rsidR="00C813F2" w:rsidRPr="00424ED2">
        <w:rPr>
          <w:rFonts w:cstheme="minorHAnsi"/>
          <w:sz w:val="24"/>
          <w:szCs w:val="24"/>
        </w:rPr>
        <w:t>stablish mechanisms for developing policies and strategies for protecting adults which should be formulated, with all relevant agencies but also take account of the views of adults who have needs for care and support, their families, advocates and carer representatives;</w:t>
      </w:r>
    </w:p>
    <w:p w14:paraId="4451E6C7"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t>B</w:t>
      </w:r>
      <w:r w:rsidR="00C813F2" w:rsidRPr="00424ED2">
        <w:rPr>
          <w:rFonts w:cstheme="minorHAnsi"/>
          <w:sz w:val="24"/>
          <w:szCs w:val="24"/>
        </w:rPr>
        <w:t>alance the requirements of confidentiality with the consideration that, to protect adults, it may be necessary to share information on a ‘need-to-know basis and develop an information sharing agreement’;</w:t>
      </w:r>
    </w:p>
    <w:p w14:paraId="150F3BEF" w14:textId="77777777" w:rsidR="00C813F2" w:rsidRPr="00424ED2" w:rsidRDefault="0030099A" w:rsidP="0030099A">
      <w:pPr>
        <w:pStyle w:val="ListParagraph"/>
        <w:numPr>
          <w:ilvl w:val="0"/>
          <w:numId w:val="23"/>
        </w:numPr>
        <w:spacing w:before="100" w:beforeAutospacing="1"/>
        <w:rPr>
          <w:rFonts w:cstheme="minorHAnsi"/>
          <w:sz w:val="24"/>
          <w:szCs w:val="24"/>
        </w:rPr>
      </w:pPr>
      <w:r w:rsidRPr="00424ED2">
        <w:rPr>
          <w:rFonts w:cstheme="minorHAnsi"/>
          <w:sz w:val="24"/>
          <w:szCs w:val="24"/>
        </w:rPr>
        <w:t>I</w:t>
      </w:r>
      <w:r w:rsidR="00C813F2" w:rsidRPr="00424ED2">
        <w:rPr>
          <w:rFonts w:cstheme="minorHAnsi"/>
          <w:sz w:val="24"/>
          <w:szCs w:val="24"/>
        </w:rPr>
        <w:t>dentify mechanisms for monitoring and reviewing the implementation and impact of policy and training;</w:t>
      </w:r>
    </w:p>
    <w:p w14:paraId="047AF8EC" w14:textId="77777777" w:rsidR="00C813F2" w:rsidRPr="00424ED2" w:rsidRDefault="00C813F2" w:rsidP="003B2DF3">
      <w:pPr>
        <w:pStyle w:val="ListParagraph"/>
        <w:numPr>
          <w:ilvl w:val="0"/>
          <w:numId w:val="23"/>
        </w:numPr>
        <w:spacing w:before="100" w:beforeAutospacing="1"/>
        <w:rPr>
          <w:rFonts w:cstheme="minorHAnsi"/>
          <w:sz w:val="24"/>
          <w:szCs w:val="24"/>
        </w:rPr>
      </w:pPr>
      <w:r w:rsidRPr="00424ED2">
        <w:rPr>
          <w:rFonts w:cstheme="minorHAnsi"/>
          <w:sz w:val="24"/>
          <w:szCs w:val="24"/>
        </w:rPr>
        <w:t>Promote multi-agency training and consider any specialist training that may be required.</w:t>
      </w:r>
    </w:p>
    <w:p w14:paraId="7CAC38F1" w14:textId="77777777" w:rsidR="00C813F2" w:rsidRPr="00424ED2" w:rsidRDefault="00BD7EFC" w:rsidP="5A290F10">
      <w:pPr>
        <w:pStyle w:val="Heading2"/>
        <w:rPr>
          <w:rFonts w:asciiTheme="minorHAnsi" w:hAnsiTheme="minorHAnsi" w:cstheme="minorHAnsi"/>
          <w:sz w:val="24"/>
          <w:szCs w:val="24"/>
        </w:rPr>
      </w:pPr>
      <w:r w:rsidRPr="00424ED2">
        <w:rPr>
          <w:rFonts w:asciiTheme="minorHAnsi" w:hAnsiTheme="minorHAnsi" w:cstheme="minorHAnsi"/>
          <w:sz w:val="24"/>
          <w:szCs w:val="24"/>
        </w:rPr>
        <w:t xml:space="preserve">3. </w:t>
      </w:r>
      <w:r w:rsidR="00C813F2" w:rsidRPr="00424ED2">
        <w:rPr>
          <w:rFonts w:asciiTheme="minorHAnsi" w:hAnsiTheme="minorHAnsi" w:cstheme="minorHAnsi"/>
          <w:sz w:val="24"/>
          <w:szCs w:val="24"/>
        </w:rPr>
        <w:t>Operation of the SSAB</w:t>
      </w:r>
    </w:p>
    <w:p w14:paraId="76117321" w14:textId="77777777" w:rsidR="00A7273B" w:rsidRPr="00424ED2" w:rsidRDefault="00BD7EFC" w:rsidP="5A290F10">
      <w:pPr>
        <w:pStyle w:val="Heading3"/>
        <w:rPr>
          <w:rFonts w:asciiTheme="minorHAnsi" w:hAnsiTheme="minorHAnsi" w:cstheme="minorHAnsi"/>
        </w:rPr>
      </w:pPr>
      <w:r w:rsidRPr="00424ED2">
        <w:rPr>
          <w:rFonts w:asciiTheme="minorHAnsi" w:hAnsiTheme="minorHAnsi" w:cstheme="minorHAnsi"/>
        </w:rPr>
        <w:t xml:space="preserve">3.1 </w:t>
      </w:r>
      <w:r w:rsidR="00A7273B" w:rsidRPr="00424ED2">
        <w:rPr>
          <w:rFonts w:asciiTheme="minorHAnsi" w:hAnsiTheme="minorHAnsi" w:cstheme="minorHAnsi"/>
        </w:rPr>
        <w:t xml:space="preserve">Meetings of the SSAB </w:t>
      </w:r>
    </w:p>
    <w:p w14:paraId="167AA350" w14:textId="530E2746" w:rsidR="00C813F2" w:rsidRPr="00424ED2" w:rsidRDefault="00AD1B29" w:rsidP="00C813F2">
      <w:pPr>
        <w:spacing w:before="100" w:beforeAutospacing="1"/>
        <w:rPr>
          <w:rFonts w:cstheme="minorHAnsi"/>
          <w:bCs/>
          <w:sz w:val="24"/>
          <w:szCs w:val="24"/>
        </w:rPr>
      </w:pPr>
      <w:r>
        <w:rPr>
          <w:rFonts w:cstheme="minorHAnsi"/>
          <w:bCs/>
          <w:sz w:val="24"/>
          <w:szCs w:val="24"/>
        </w:rPr>
        <w:t xml:space="preserve">The main boards </w:t>
      </w:r>
      <w:r w:rsidR="00C813F2" w:rsidRPr="00424ED2">
        <w:rPr>
          <w:rFonts w:cstheme="minorHAnsi"/>
          <w:bCs/>
          <w:sz w:val="24"/>
          <w:szCs w:val="24"/>
        </w:rPr>
        <w:t xml:space="preserve"> will take place every 3 months. Members will take responsibility for submitting relevant items and papers to the SSAB Business </w:t>
      </w:r>
      <w:r w:rsidR="0030099A" w:rsidRPr="00424ED2">
        <w:rPr>
          <w:rFonts w:cstheme="minorHAnsi"/>
          <w:bCs/>
          <w:sz w:val="24"/>
          <w:szCs w:val="24"/>
        </w:rPr>
        <w:t>Manager</w:t>
      </w:r>
      <w:r w:rsidR="00C505E7" w:rsidRPr="00424ED2">
        <w:rPr>
          <w:rFonts w:cstheme="minorHAnsi"/>
          <w:bCs/>
          <w:sz w:val="24"/>
          <w:szCs w:val="24"/>
        </w:rPr>
        <w:t xml:space="preserve"> for consideration. </w:t>
      </w:r>
      <w:r w:rsidR="00C813F2" w:rsidRPr="00424ED2">
        <w:rPr>
          <w:rFonts w:cstheme="minorHAnsi"/>
          <w:bCs/>
          <w:sz w:val="24"/>
          <w:szCs w:val="24"/>
        </w:rPr>
        <w:t>Additional meetings will be arranged as the need arises in agreement with the Chair</w:t>
      </w:r>
      <w:r>
        <w:rPr>
          <w:rFonts w:cstheme="minorHAnsi"/>
          <w:bCs/>
          <w:sz w:val="24"/>
          <w:szCs w:val="24"/>
        </w:rPr>
        <w:t>, this will include an annual Development Day and an Assurance and Challenge Event</w:t>
      </w:r>
      <w:r w:rsidR="00C813F2" w:rsidRPr="00424ED2">
        <w:rPr>
          <w:rFonts w:cstheme="minorHAnsi"/>
          <w:bCs/>
          <w:sz w:val="24"/>
          <w:szCs w:val="24"/>
        </w:rPr>
        <w:t>.</w:t>
      </w:r>
    </w:p>
    <w:p w14:paraId="79D8044F" w14:textId="7F747A97" w:rsidR="00C813F2" w:rsidRPr="00424ED2" w:rsidRDefault="00C813F2" w:rsidP="00C813F2">
      <w:pPr>
        <w:spacing w:before="100" w:beforeAutospacing="1"/>
        <w:rPr>
          <w:rFonts w:cstheme="minorHAnsi"/>
          <w:bCs/>
          <w:sz w:val="24"/>
          <w:szCs w:val="24"/>
        </w:rPr>
      </w:pPr>
      <w:r w:rsidRPr="00424ED2">
        <w:rPr>
          <w:rFonts w:cstheme="minorHAnsi"/>
          <w:bCs/>
          <w:sz w:val="24"/>
          <w:szCs w:val="24"/>
        </w:rPr>
        <w:t>Quoracy for each SSAB meeting will require an appropriately senior representative from each of the 4 core members to be present. This means in practice there needs to be a board member present to represent the Local Authority</w:t>
      </w:r>
      <w:r w:rsidR="00BD7EFC" w:rsidRPr="00424ED2">
        <w:rPr>
          <w:rFonts w:cstheme="minorHAnsi"/>
          <w:bCs/>
          <w:sz w:val="24"/>
          <w:szCs w:val="24"/>
        </w:rPr>
        <w:t xml:space="preserve"> (LA)</w:t>
      </w:r>
      <w:r w:rsidRPr="00424ED2">
        <w:rPr>
          <w:rFonts w:cstheme="minorHAnsi"/>
          <w:bCs/>
          <w:sz w:val="24"/>
          <w:szCs w:val="24"/>
        </w:rPr>
        <w:t xml:space="preserve">, the </w:t>
      </w:r>
      <w:r w:rsidR="00B327B3" w:rsidRPr="00424ED2">
        <w:rPr>
          <w:rFonts w:cstheme="minorHAnsi"/>
          <w:bCs/>
          <w:sz w:val="24"/>
          <w:szCs w:val="24"/>
        </w:rPr>
        <w:t>NHS Greater Manchester Integrated Care</w:t>
      </w:r>
      <w:r w:rsidR="00CE2480">
        <w:rPr>
          <w:rFonts w:cstheme="minorHAnsi"/>
          <w:bCs/>
          <w:sz w:val="24"/>
          <w:szCs w:val="24"/>
        </w:rPr>
        <w:t xml:space="preserve"> Board</w:t>
      </w:r>
      <w:r w:rsidR="00B327B3" w:rsidRPr="00424ED2">
        <w:rPr>
          <w:rFonts w:cstheme="minorHAnsi"/>
          <w:bCs/>
          <w:sz w:val="24"/>
          <w:szCs w:val="24"/>
        </w:rPr>
        <w:t xml:space="preserve"> (Salford Locality) </w:t>
      </w:r>
      <w:r w:rsidRPr="00424ED2">
        <w:rPr>
          <w:rFonts w:cstheme="minorHAnsi"/>
          <w:bCs/>
          <w:sz w:val="24"/>
          <w:szCs w:val="24"/>
        </w:rPr>
        <w:t xml:space="preserve"> G</w:t>
      </w:r>
      <w:r w:rsidR="00BD7EFC" w:rsidRPr="00424ED2">
        <w:rPr>
          <w:rFonts w:cstheme="minorHAnsi"/>
          <w:bCs/>
          <w:sz w:val="24"/>
          <w:szCs w:val="24"/>
        </w:rPr>
        <w:t xml:space="preserve">reater </w:t>
      </w:r>
      <w:r w:rsidRPr="00424ED2">
        <w:rPr>
          <w:rFonts w:cstheme="minorHAnsi"/>
          <w:bCs/>
          <w:sz w:val="24"/>
          <w:szCs w:val="24"/>
        </w:rPr>
        <w:t>M</w:t>
      </w:r>
      <w:r w:rsidR="00BD7EFC" w:rsidRPr="00424ED2">
        <w:rPr>
          <w:rFonts w:cstheme="minorHAnsi"/>
          <w:bCs/>
          <w:sz w:val="24"/>
          <w:szCs w:val="24"/>
        </w:rPr>
        <w:t xml:space="preserve">anchester </w:t>
      </w:r>
      <w:r w:rsidRPr="00424ED2">
        <w:rPr>
          <w:rFonts w:cstheme="minorHAnsi"/>
          <w:bCs/>
          <w:sz w:val="24"/>
          <w:szCs w:val="24"/>
        </w:rPr>
        <w:t>P</w:t>
      </w:r>
      <w:r w:rsidR="00BD7EFC" w:rsidRPr="00424ED2">
        <w:rPr>
          <w:rFonts w:cstheme="minorHAnsi"/>
          <w:bCs/>
          <w:sz w:val="24"/>
          <w:szCs w:val="24"/>
        </w:rPr>
        <w:t>olice (GMP)</w:t>
      </w:r>
      <w:r w:rsidRPr="00424ED2">
        <w:rPr>
          <w:rFonts w:cstheme="minorHAnsi"/>
          <w:bCs/>
          <w:sz w:val="24"/>
          <w:szCs w:val="24"/>
        </w:rPr>
        <w:t xml:space="preserve"> </w:t>
      </w:r>
      <w:r w:rsidR="003951C7" w:rsidRPr="00424ED2">
        <w:rPr>
          <w:rFonts w:cstheme="minorHAnsi"/>
          <w:bCs/>
          <w:sz w:val="24"/>
          <w:szCs w:val="24"/>
        </w:rPr>
        <w:t>and</w:t>
      </w:r>
      <w:r w:rsidRPr="00424ED2">
        <w:rPr>
          <w:rFonts w:cstheme="minorHAnsi"/>
          <w:bCs/>
          <w:sz w:val="24"/>
          <w:szCs w:val="24"/>
        </w:rPr>
        <w:t xml:space="preserve"> </w:t>
      </w:r>
      <w:r w:rsidR="00B327B3" w:rsidRPr="00424ED2">
        <w:rPr>
          <w:rFonts w:cstheme="minorHAnsi"/>
          <w:bCs/>
          <w:sz w:val="24"/>
          <w:szCs w:val="24"/>
        </w:rPr>
        <w:t xml:space="preserve">Northern Care Alliance </w:t>
      </w:r>
      <w:r w:rsidRPr="00424ED2">
        <w:rPr>
          <w:rFonts w:cstheme="minorHAnsi"/>
          <w:bCs/>
          <w:sz w:val="24"/>
          <w:szCs w:val="24"/>
        </w:rPr>
        <w:t xml:space="preserve"> </w:t>
      </w:r>
      <w:r w:rsidR="00B327B3" w:rsidRPr="00424ED2">
        <w:rPr>
          <w:rFonts w:cstheme="minorHAnsi"/>
          <w:bCs/>
          <w:sz w:val="24"/>
          <w:szCs w:val="24"/>
        </w:rPr>
        <w:t xml:space="preserve">Salford </w:t>
      </w:r>
      <w:r w:rsidR="009A00DB">
        <w:rPr>
          <w:rFonts w:cstheme="minorHAnsi"/>
          <w:bCs/>
          <w:sz w:val="24"/>
          <w:szCs w:val="24"/>
        </w:rPr>
        <w:t>Care Organisation (SCO)</w:t>
      </w:r>
      <w:r w:rsidR="00BD7EFC" w:rsidRPr="00424ED2">
        <w:rPr>
          <w:rFonts w:cstheme="minorHAnsi"/>
          <w:bCs/>
          <w:sz w:val="24"/>
          <w:szCs w:val="24"/>
        </w:rPr>
        <w:t xml:space="preserve"> </w:t>
      </w:r>
      <w:r w:rsidRPr="00424ED2">
        <w:rPr>
          <w:rFonts w:cstheme="minorHAnsi"/>
          <w:bCs/>
          <w:sz w:val="24"/>
          <w:szCs w:val="24"/>
        </w:rPr>
        <w:t>who deliver A</w:t>
      </w:r>
      <w:r w:rsidR="00BD7EFC" w:rsidRPr="00424ED2">
        <w:rPr>
          <w:rFonts w:cstheme="minorHAnsi"/>
          <w:bCs/>
          <w:sz w:val="24"/>
          <w:szCs w:val="24"/>
        </w:rPr>
        <w:t xml:space="preserve">dult </w:t>
      </w:r>
      <w:r w:rsidRPr="00424ED2">
        <w:rPr>
          <w:rFonts w:cstheme="minorHAnsi"/>
          <w:bCs/>
          <w:sz w:val="24"/>
          <w:szCs w:val="24"/>
        </w:rPr>
        <w:t>S</w:t>
      </w:r>
      <w:r w:rsidR="00BD7EFC" w:rsidRPr="00424ED2">
        <w:rPr>
          <w:rFonts w:cstheme="minorHAnsi"/>
          <w:bCs/>
          <w:sz w:val="24"/>
          <w:szCs w:val="24"/>
        </w:rPr>
        <w:t xml:space="preserve">ocial </w:t>
      </w:r>
      <w:r w:rsidRPr="00424ED2">
        <w:rPr>
          <w:rFonts w:cstheme="minorHAnsi"/>
          <w:bCs/>
          <w:sz w:val="24"/>
          <w:szCs w:val="24"/>
        </w:rPr>
        <w:t>C</w:t>
      </w:r>
      <w:r w:rsidR="00BD7EFC" w:rsidRPr="00424ED2">
        <w:rPr>
          <w:rFonts w:cstheme="minorHAnsi"/>
          <w:bCs/>
          <w:sz w:val="24"/>
          <w:szCs w:val="24"/>
        </w:rPr>
        <w:t>are (ASC)</w:t>
      </w:r>
      <w:r w:rsidRPr="00424ED2">
        <w:rPr>
          <w:rFonts w:cstheme="minorHAnsi"/>
          <w:bCs/>
          <w:sz w:val="24"/>
          <w:szCs w:val="24"/>
        </w:rPr>
        <w:t xml:space="preserve"> services on behalf of the </w:t>
      </w:r>
      <w:r w:rsidR="009A00DB">
        <w:rPr>
          <w:rFonts w:cstheme="minorHAnsi"/>
          <w:bCs/>
          <w:sz w:val="24"/>
          <w:szCs w:val="24"/>
        </w:rPr>
        <w:t>Salford City Council (Local Authority)</w:t>
      </w:r>
      <w:r w:rsidRPr="00424ED2">
        <w:rPr>
          <w:rFonts w:cstheme="minorHAnsi"/>
          <w:bCs/>
          <w:sz w:val="24"/>
          <w:szCs w:val="24"/>
        </w:rPr>
        <w:t>.</w:t>
      </w:r>
    </w:p>
    <w:p w14:paraId="6F2A3924" w14:textId="280DE63F" w:rsidR="00C813F2" w:rsidRPr="00424ED2" w:rsidRDefault="00C813F2" w:rsidP="3097E0F1">
      <w:pPr>
        <w:spacing w:before="100" w:beforeAutospacing="1"/>
        <w:rPr>
          <w:rFonts w:cstheme="minorHAnsi"/>
          <w:sz w:val="24"/>
          <w:szCs w:val="24"/>
        </w:rPr>
      </w:pPr>
      <w:r w:rsidRPr="00424ED2">
        <w:rPr>
          <w:rFonts w:cstheme="minorHAnsi"/>
          <w:sz w:val="24"/>
          <w:szCs w:val="24"/>
        </w:rPr>
        <w:t>Attendance of all members at meeting is recorded and attendance of c</w:t>
      </w:r>
      <w:r w:rsidR="00131EB9" w:rsidRPr="00424ED2">
        <w:rPr>
          <w:rFonts w:cstheme="minorHAnsi"/>
          <w:sz w:val="24"/>
          <w:szCs w:val="24"/>
        </w:rPr>
        <w:t xml:space="preserve">ore agencies is recorded </w:t>
      </w:r>
      <w:r w:rsidRPr="00424ED2">
        <w:rPr>
          <w:rFonts w:cstheme="minorHAnsi"/>
          <w:sz w:val="24"/>
          <w:szCs w:val="24"/>
        </w:rPr>
        <w:t>to evidence quoracy of each meeting.</w:t>
      </w:r>
    </w:p>
    <w:p w14:paraId="41DF1064" w14:textId="3846B7D5" w:rsidR="00C813F2" w:rsidRPr="00424ED2" w:rsidRDefault="00C813F2" w:rsidP="00C813F2">
      <w:pPr>
        <w:spacing w:before="100" w:beforeAutospacing="1"/>
        <w:rPr>
          <w:rFonts w:cstheme="minorHAnsi"/>
          <w:bCs/>
          <w:sz w:val="24"/>
          <w:szCs w:val="24"/>
        </w:rPr>
      </w:pPr>
      <w:r w:rsidRPr="00424ED2">
        <w:rPr>
          <w:rFonts w:cstheme="minorHAnsi"/>
          <w:bCs/>
          <w:sz w:val="24"/>
          <w:szCs w:val="24"/>
        </w:rPr>
        <w:t>The core member representative could be a named deputy arranged by the core board member but the core members do need to ensure as a matter of priority their agency is represented for the board to be declared quorate.</w:t>
      </w:r>
    </w:p>
    <w:p w14:paraId="25849EFA" w14:textId="77777777" w:rsidR="00C813F2" w:rsidRPr="00424ED2" w:rsidRDefault="00FD1040" w:rsidP="5A290F10">
      <w:pPr>
        <w:pStyle w:val="Heading3"/>
        <w:rPr>
          <w:rFonts w:asciiTheme="minorHAnsi" w:hAnsiTheme="minorHAnsi" w:cstheme="minorHAnsi"/>
        </w:rPr>
      </w:pPr>
      <w:r w:rsidRPr="00424ED2">
        <w:rPr>
          <w:rFonts w:asciiTheme="minorHAnsi" w:hAnsiTheme="minorHAnsi" w:cstheme="minorHAnsi"/>
        </w:rPr>
        <w:t xml:space="preserve">3.2 </w:t>
      </w:r>
      <w:r w:rsidR="00C813F2" w:rsidRPr="00424ED2">
        <w:rPr>
          <w:rFonts w:asciiTheme="minorHAnsi" w:hAnsiTheme="minorHAnsi" w:cstheme="minorHAnsi"/>
        </w:rPr>
        <w:t>Planning and prioritising the work of the SSAB</w:t>
      </w:r>
    </w:p>
    <w:p w14:paraId="6BD39DB5" w14:textId="77777777" w:rsidR="00C813F2" w:rsidRPr="00424ED2" w:rsidRDefault="00C813F2" w:rsidP="005B60B4">
      <w:pPr>
        <w:spacing w:before="100" w:beforeAutospacing="1"/>
        <w:rPr>
          <w:rFonts w:cstheme="minorHAnsi"/>
          <w:bCs/>
          <w:sz w:val="24"/>
          <w:szCs w:val="24"/>
        </w:rPr>
      </w:pPr>
      <w:r w:rsidRPr="00424ED2">
        <w:rPr>
          <w:rFonts w:cstheme="minorHAnsi"/>
          <w:bCs/>
          <w:sz w:val="24"/>
          <w:szCs w:val="24"/>
        </w:rPr>
        <w:t>The SSAB will have a 3 yearly strategic plan of work.</w:t>
      </w:r>
    </w:p>
    <w:p w14:paraId="30560E22" w14:textId="12D36DAE" w:rsidR="00C813F2" w:rsidRPr="00424ED2" w:rsidRDefault="00A3787C" w:rsidP="005B60B4">
      <w:pPr>
        <w:spacing w:before="100" w:beforeAutospacing="1"/>
        <w:rPr>
          <w:rFonts w:cstheme="minorHAnsi"/>
          <w:sz w:val="24"/>
          <w:szCs w:val="24"/>
        </w:rPr>
      </w:pPr>
      <w:r>
        <w:rPr>
          <w:rFonts w:cstheme="minorHAnsi"/>
          <w:sz w:val="24"/>
          <w:szCs w:val="24"/>
        </w:rPr>
        <w:t>An annual</w:t>
      </w:r>
      <w:r w:rsidR="00C813F2" w:rsidRPr="00424ED2">
        <w:rPr>
          <w:rFonts w:cstheme="minorHAnsi"/>
          <w:sz w:val="24"/>
          <w:szCs w:val="24"/>
        </w:rPr>
        <w:t xml:space="preserve"> </w:t>
      </w:r>
      <w:r w:rsidR="499D3368" w:rsidRPr="00424ED2">
        <w:rPr>
          <w:rFonts w:cstheme="minorHAnsi"/>
          <w:sz w:val="24"/>
          <w:szCs w:val="24"/>
        </w:rPr>
        <w:t xml:space="preserve">work </w:t>
      </w:r>
      <w:r w:rsidR="00C813F2" w:rsidRPr="00424ED2">
        <w:rPr>
          <w:rFonts w:cstheme="minorHAnsi"/>
          <w:sz w:val="24"/>
          <w:szCs w:val="24"/>
        </w:rPr>
        <w:t>plan will be agreed to sit under this outlining the prioritised work for that year</w:t>
      </w:r>
    </w:p>
    <w:p w14:paraId="5C8B776A" w14:textId="19CCC190" w:rsidR="00B327B3" w:rsidRPr="00424ED2" w:rsidRDefault="00C813F2" w:rsidP="005B60B4">
      <w:pPr>
        <w:spacing w:before="100" w:beforeAutospacing="1"/>
        <w:rPr>
          <w:rFonts w:cstheme="minorHAnsi"/>
          <w:sz w:val="24"/>
          <w:szCs w:val="24"/>
        </w:rPr>
      </w:pPr>
      <w:r w:rsidRPr="00424ED2">
        <w:rPr>
          <w:rFonts w:cstheme="minorHAnsi"/>
          <w:sz w:val="24"/>
          <w:szCs w:val="24"/>
        </w:rPr>
        <w:lastRenderedPageBreak/>
        <w:t xml:space="preserve">The SSAB will support a substructure of groups to progress particular aspects of the strategic plan, this will include an Implementation group to oversee the work of the SSAB and delivery of the </w:t>
      </w:r>
      <w:r w:rsidR="1DBB6A50" w:rsidRPr="00424ED2">
        <w:rPr>
          <w:rFonts w:cstheme="minorHAnsi"/>
          <w:sz w:val="24"/>
          <w:szCs w:val="24"/>
        </w:rPr>
        <w:t>work</w:t>
      </w:r>
      <w:r w:rsidRPr="00424ED2">
        <w:rPr>
          <w:rFonts w:cstheme="minorHAnsi"/>
          <w:sz w:val="24"/>
          <w:szCs w:val="24"/>
        </w:rPr>
        <w:t xml:space="preserve"> plan and a </w:t>
      </w:r>
      <w:r w:rsidR="00FD1040" w:rsidRPr="00424ED2">
        <w:rPr>
          <w:rFonts w:cstheme="minorHAnsi"/>
          <w:sz w:val="24"/>
          <w:szCs w:val="24"/>
        </w:rPr>
        <w:t>Safeguarding Effectiven</w:t>
      </w:r>
      <w:r w:rsidR="63A9A2F3" w:rsidRPr="00424ED2">
        <w:rPr>
          <w:rFonts w:cstheme="minorHAnsi"/>
          <w:sz w:val="24"/>
          <w:szCs w:val="24"/>
        </w:rPr>
        <w:t>e</w:t>
      </w:r>
      <w:r w:rsidR="00FD1040" w:rsidRPr="00424ED2">
        <w:rPr>
          <w:rFonts w:cstheme="minorHAnsi"/>
          <w:sz w:val="24"/>
          <w:szCs w:val="24"/>
        </w:rPr>
        <w:t>ss</w:t>
      </w:r>
      <w:r w:rsidRPr="00424ED2">
        <w:rPr>
          <w:rFonts w:cstheme="minorHAnsi"/>
          <w:sz w:val="24"/>
          <w:szCs w:val="24"/>
        </w:rPr>
        <w:t xml:space="preserve"> sub group.</w:t>
      </w:r>
    </w:p>
    <w:p w14:paraId="7068FF0C" w14:textId="3DAEB4FC" w:rsidR="00C813F2" w:rsidRPr="00424ED2" w:rsidRDefault="00C813F2" w:rsidP="005B60B4">
      <w:pPr>
        <w:spacing w:before="100" w:beforeAutospacing="1"/>
        <w:rPr>
          <w:rFonts w:cstheme="minorHAnsi"/>
          <w:sz w:val="24"/>
          <w:szCs w:val="24"/>
        </w:rPr>
      </w:pPr>
      <w:r w:rsidRPr="00424ED2">
        <w:rPr>
          <w:rFonts w:cstheme="minorHAnsi"/>
          <w:sz w:val="24"/>
          <w:szCs w:val="24"/>
        </w:rPr>
        <w:t xml:space="preserve">Some </w:t>
      </w:r>
      <w:r w:rsidR="00B327B3" w:rsidRPr="00424ED2">
        <w:rPr>
          <w:rFonts w:cstheme="minorHAnsi"/>
          <w:sz w:val="24"/>
          <w:szCs w:val="24"/>
        </w:rPr>
        <w:t>subgroups</w:t>
      </w:r>
      <w:r w:rsidRPr="00424ED2">
        <w:rPr>
          <w:rFonts w:cstheme="minorHAnsi"/>
          <w:sz w:val="24"/>
          <w:szCs w:val="24"/>
        </w:rPr>
        <w:t xml:space="preserve"> may be joint with the </w:t>
      </w:r>
      <w:r w:rsidR="00B327B3" w:rsidRPr="00424ED2">
        <w:rPr>
          <w:rFonts w:cstheme="minorHAnsi"/>
          <w:sz w:val="24"/>
          <w:szCs w:val="24"/>
        </w:rPr>
        <w:t xml:space="preserve">Salford Safeguarding </w:t>
      </w:r>
      <w:r w:rsidRPr="00424ED2">
        <w:rPr>
          <w:rFonts w:cstheme="minorHAnsi"/>
          <w:sz w:val="24"/>
          <w:szCs w:val="24"/>
        </w:rPr>
        <w:t>Children</w:t>
      </w:r>
      <w:r w:rsidR="00B327B3" w:rsidRPr="00424ED2">
        <w:rPr>
          <w:rFonts w:cstheme="minorHAnsi"/>
          <w:sz w:val="24"/>
          <w:szCs w:val="24"/>
        </w:rPr>
        <w:t xml:space="preserve"> Partnership (SSCP)</w:t>
      </w:r>
      <w:r w:rsidRPr="00424ED2">
        <w:rPr>
          <w:rFonts w:cstheme="minorHAnsi"/>
          <w:sz w:val="24"/>
          <w:szCs w:val="24"/>
        </w:rPr>
        <w:t xml:space="preserve"> </w:t>
      </w:r>
      <w:r w:rsidR="00AD1B29">
        <w:rPr>
          <w:rFonts w:cstheme="minorHAnsi"/>
          <w:sz w:val="24"/>
          <w:szCs w:val="24"/>
        </w:rPr>
        <w:t xml:space="preserve">and Community Safety Partnership (CSP) </w:t>
      </w:r>
      <w:r w:rsidRPr="00424ED2">
        <w:rPr>
          <w:rFonts w:cstheme="minorHAnsi"/>
          <w:sz w:val="24"/>
          <w:szCs w:val="24"/>
        </w:rPr>
        <w:t>by mutual agreement.</w:t>
      </w:r>
    </w:p>
    <w:p w14:paraId="67FF5D38" w14:textId="3B26F58D" w:rsidR="00C813F2" w:rsidRPr="00424ED2" w:rsidRDefault="00FD1040" w:rsidP="5A290F10">
      <w:pPr>
        <w:pStyle w:val="Heading3"/>
        <w:rPr>
          <w:rFonts w:asciiTheme="minorHAnsi" w:hAnsiTheme="minorHAnsi" w:cstheme="minorHAnsi"/>
        </w:rPr>
      </w:pPr>
      <w:r w:rsidRPr="00424ED2">
        <w:rPr>
          <w:rFonts w:asciiTheme="minorHAnsi" w:hAnsiTheme="minorHAnsi" w:cstheme="minorHAnsi"/>
        </w:rPr>
        <w:t xml:space="preserve">3.3 </w:t>
      </w:r>
      <w:r w:rsidR="5DA11F5E" w:rsidRPr="00424ED2">
        <w:rPr>
          <w:rFonts w:asciiTheme="minorHAnsi" w:hAnsiTheme="minorHAnsi" w:cstheme="minorHAnsi"/>
        </w:rPr>
        <w:t xml:space="preserve">The Chair </w:t>
      </w:r>
    </w:p>
    <w:p w14:paraId="77256CD9" w14:textId="3BBA5483" w:rsidR="3243E942" w:rsidRPr="00424ED2" w:rsidRDefault="3243E942" w:rsidP="5A290F10">
      <w:pPr>
        <w:spacing w:beforeAutospacing="1"/>
        <w:rPr>
          <w:rFonts w:cstheme="minorHAnsi"/>
          <w:sz w:val="24"/>
          <w:szCs w:val="24"/>
        </w:rPr>
      </w:pPr>
      <w:r w:rsidRPr="00424ED2">
        <w:rPr>
          <w:rFonts w:cstheme="minorHAnsi"/>
          <w:sz w:val="24"/>
          <w:szCs w:val="24"/>
        </w:rPr>
        <w:t>There will be an Independent Chair who has no responsibility for delivering services that support adults at risk in Salford.</w:t>
      </w:r>
      <w:r w:rsidRPr="00424ED2">
        <w:rPr>
          <w:rFonts w:eastAsia="Arial" w:cstheme="minorHAnsi"/>
          <w:color w:val="000000" w:themeColor="text1"/>
          <w:sz w:val="24"/>
          <w:szCs w:val="24"/>
        </w:rPr>
        <w:t xml:space="preserve"> </w:t>
      </w:r>
    </w:p>
    <w:p w14:paraId="2121F170" w14:textId="7AE1CE9A" w:rsidR="3B2EE6BE" w:rsidRPr="00424ED2" w:rsidRDefault="3B2EE6BE" w:rsidP="5A290F10">
      <w:pPr>
        <w:spacing w:after="0"/>
        <w:rPr>
          <w:rFonts w:cstheme="minorHAnsi"/>
          <w:sz w:val="24"/>
          <w:szCs w:val="24"/>
        </w:rPr>
      </w:pPr>
      <w:r w:rsidRPr="00424ED2">
        <w:rPr>
          <w:rFonts w:eastAsia="Arial" w:cstheme="minorHAnsi"/>
          <w:color w:val="000000" w:themeColor="text1"/>
          <w:sz w:val="24"/>
          <w:szCs w:val="24"/>
        </w:rPr>
        <w:t xml:space="preserve">The Chair is accountable to the </w:t>
      </w:r>
      <w:r w:rsidR="2F40C43B" w:rsidRPr="00424ED2">
        <w:rPr>
          <w:rFonts w:eastAsia="Arial" w:cstheme="minorHAnsi"/>
          <w:color w:val="000000" w:themeColor="text1"/>
          <w:sz w:val="24"/>
          <w:szCs w:val="24"/>
        </w:rPr>
        <w:t>C</w:t>
      </w:r>
      <w:r w:rsidRPr="00424ED2">
        <w:rPr>
          <w:rFonts w:eastAsia="Arial" w:cstheme="minorHAnsi"/>
          <w:color w:val="000000" w:themeColor="text1"/>
          <w:sz w:val="24"/>
          <w:szCs w:val="24"/>
        </w:rPr>
        <w:t xml:space="preserve">hief </w:t>
      </w:r>
      <w:r w:rsidR="3FFB38EE" w:rsidRPr="00424ED2">
        <w:rPr>
          <w:rFonts w:eastAsia="Arial" w:cstheme="minorHAnsi"/>
          <w:color w:val="000000" w:themeColor="text1"/>
          <w:sz w:val="24"/>
          <w:szCs w:val="24"/>
        </w:rPr>
        <w:t>E</w:t>
      </w:r>
      <w:r w:rsidRPr="00424ED2">
        <w:rPr>
          <w:rFonts w:eastAsia="Arial" w:cstheme="minorHAnsi"/>
          <w:color w:val="000000" w:themeColor="text1"/>
          <w:sz w:val="24"/>
          <w:szCs w:val="24"/>
        </w:rPr>
        <w:t xml:space="preserve">xecutive of the </w:t>
      </w:r>
      <w:r w:rsidR="1F53DB12" w:rsidRPr="00424ED2">
        <w:rPr>
          <w:rFonts w:eastAsia="Arial" w:cstheme="minorHAnsi"/>
          <w:color w:val="000000" w:themeColor="text1"/>
          <w:sz w:val="24"/>
          <w:szCs w:val="24"/>
        </w:rPr>
        <w:t>L</w:t>
      </w:r>
      <w:r w:rsidRPr="00424ED2">
        <w:rPr>
          <w:rFonts w:eastAsia="Arial" w:cstheme="minorHAnsi"/>
          <w:color w:val="000000" w:themeColor="text1"/>
          <w:sz w:val="24"/>
          <w:szCs w:val="24"/>
        </w:rPr>
        <w:t xml:space="preserve">ocal </w:t>
      </w:r>
      <w:r w:rsidR="1A16D06F" w:rsidRPr="00424ED2">
        <w:rPr>
          <w:rFonts w:eastAsia="Arial" w:cstheme="minorHAnsi"/>
          <w:color w:val="000000" w:themeColor="text1"/>
          <w:sz w:val="24"/>
          <w:szCs w:val="24"/>
        </w:rPr>
        <w:t>A</w:t>
      </w:r>
      <w:r w:rsidRPr="00424ED2">
        <w:rPr>
          <w:rFonts w:eastAsia="Arial" w:cstheme="minorHAnsi"/>
          <w:color w:val="000000" w:themeColor="text1"/>
          <w:sz w:val="24"/>
          <w:szCs w:val="24"/>
        </w:rPr>
        <w:t>uthority for:</w:t>
      </w:r>
    </w:p>
    <w:p w14:paraId="080637C9" w14:textId="43BFD16C" w:rsidR="3B2EE6BE" w:rsidRPr="00424ED2" w:rsidRDefault="3B2EE6BE" w:rsidP="5A290F10">
      <w:pPr>
        <w:pStyle w:val="ListParagraph"/>
        <w:numPr>
          <w:ilvl w:val="0"/>
          <w:numId w:val="1"/>
        </w:numPr>
        <w:spacing w:after="0"/>
        <w:rPr>
          <w:rFonts w:eastAsiaTheme="minorEastAsia" w:cstheme="minorHAnsi"/>
          <w:color w:val="000000" w:themeColor="text1"/>
          <w:sz w:val="24"/>
          <w:szCs w:val="24"/>
        </w:rPr>
      </w:pPr>
      <w:r w:rsidRPr="00424ED2">
        <w:rPr>
          <w:rFonts w:eastAsia="Arial" w:cstheme="minorHAnsi"/>
          <w:color w:val="000000" w:themeColor="text1"/>
          <w:sz w:val="24"/>
          <w:szCs w:val="24"/>
        </w:rPr>
        <w:t>Providing leadership to ensure the vision of the SAB is achieved.</w:t>
      </w:r>
    </w:p>
    <w:p w14:paraId="381E9EE7" w14:textId="240DEBA2"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Promoting collaborative working</w:t>
      </w:r>
      <w:r w:rsidR="73CE32D1" w:rsidRPr="00424ED2">
        <w:rPr>
          <w:rFonts w:eastAsia="Arial" w:cstheme="minorHAnsi"/>
          <w:color w:val="000000" w:themeColor="text1"/>
          <w:sz w:val="24"/>
          <w:szCs w:val="24"/>
        </w:rPr>
        <w:t xml:space="preserve"> and culture of learning</w:t>
      </w:r>
    </w:p>
    <w:p w14:paraId="733E6625" w14:textId="67387626"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 xml:space="preserve">Providing advice, support and encouragement </w:t>
      </w:r>
    </w:p>
    <w:p w14:paraId="4B87855F" w14:textId="2488C611"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Facilitating the participation of people with care and support needs and carers</w:t>
      </w:r>
    </w:p>
    <w:p w14:paraId="03751163" w14:textId="1F644B2D"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 xml:space="preserve">Offering constructive challenge </w:t>
      </w:r>
    </w:p>
    <w:p w14:paraId="33AFC177" w14:textId="415FF6DE"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Holding member agencies to account</w:t>
      </w:r>
    </w:p>
    <w:p w14:paraId="21C9E479" w14:textId="5C42CC97"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 xml:space="preserve">Ensuring that interfaces with the other strategic boards are constructive </w:t>
      </w:r>
    </w:p>
    <w:p w14:paraId="04A41A3D" w14:textId="31EF2FF9"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Acting as the spokesperson for the SAB</w:t>
      </w:r>
    </w:p>
    <w:p w14:paraId="5160DFE1" w14:textId="30DB7310" w:rsidR="3B2EE6BE" w:rsidRPr="00424ED2" w:rsidRDefault="3B2EE6BE" w:rsidP="5A290F10">
      <w:pPr>
        <w:pStyle w:val="ListParagraph"/>
        <w:numPr>
          <w:ilvl w:val="0"/>
          <w:numId w:val="1"/>
        </w:numPr>
        <w:spacing w:after="0"/>
        <w:rPr>
          <w:rFonts w:eastAsiaTheme="minorEastAsia" w:cstheme="minorHAnsi"/>
          <w:color w:val="000000" w:themeColor="text1"/>
          <w:sz w:val="24"/>
          <w:szCs w:val="24"/>
        </w:rPr>
      </w:pPr>
      <w:r w:rsidRPr="00424ED2">
        <w:rPr>
          <w:rFonts w:eastAsia="Arial" w:cstheme="minorHAnsi"/>
          <w:color w:val="000000" w:themeColor="text1"/>
          <w:sz w:val="24"/>
          <w:szCs w:val="24"/>
        </w:rPr>
        <w:t>Continue to develop and maintain their knowledge and expertise in relation to safeguarding</w:t>
      </w:r>
    </w:p>
    <w:p w14:paraId="163D1F92" w14:textId="209D3D62" w:rsidR="3B2EE6BE" w:rsidRPr="00424ED2" w:rsidRDefault="3B2EE6BE" w:rsidP="5A290F10">
      <w:pPr>
        <w:pStyle w:val="ListParagraph"/>
        <w:numPr>
          <w:ilvl w:val="0"/>
          <w:numId w:val="1"/>
        </w:numPr>
        <w:spacing w:after="0"/>
        <w:rPr>
          <w:rFonts w:cstheme="minorHAnsi"/>
          <w:color w:val="000000" w:themeColor="text1"/>
          <w:sz w:val="24"/>
          <w:szCs w:val="24"/>
        </w:rPr>
      </w:pPr>
      <w:r w:rsidRPr="00424ED2">
        <w:rPr>
          <w:rFonts w:eastAsia="Arial" w:cstheme="minorHAnsi"/>
          <w:color w:val="000000" w:themeColor="text1"/>
          <w:sz w:val="24"/>
          <w:szCs w:val="24"/>
        </w:rPr>
        <w:t>Endorsing and promoting good practice and quality services.</w:t>
      </w:r>
    </w:p>
    <w:p w14:paraId="070D6141" w14:textId="7AE7B080" w:rsidR="00C813F2" w:rsidRPr="00424ED2" w:rsidRDefault="5DA11F5E" w:rsidP="5A290F10">
      <w:pPr>
        <w:pStyle w:val="Heading3"/>
        <w:rPr>
          <w:rFonts w:asciiTheme="minorHAnsi" w:hAnsiTheme="minorHAnsi" w:cstheme="minorHAnsi"/>
        </w:rPr>
      </w:pPr>
      <w:r w:rsidRPr="00424ED2">
        <w:rPr>
          <w:rFonts w:asciiTheme="minorHAnsi" w:hAnsiTheme="minorHAnsi" w:cstheme="minorHAnsi"/>
        </w:rPr>
        <w:t xml:space="preserve">3.4 </w:t>
      </w:r>
      <w:r w:rsidR="00C813F2" w:rsidRPr="00424ED2">
        <w:rPr>
          <w:rFonts w:asciiTheme="minorHAnsi" w:hAnsiTheme="minorHAnsi" w:cstheme="minorHAnsi"/>
        </w:rPr>
        <w:t>Membership</w:t>
      </w:r>
    </w:p>
    <w:p w14:paraId="10A573D3" w14:textId="77777777" w:rsidR="00C813F2" w:rsidRPr="00424ED2" w:rsidRDefault="00C813F2" w:rsidP="5A290F10">
      <w:pPr>
        <w:tabs>
          <w:tab w:val="num" w:pos="720"/>
        </w:tabs>
        <w:spacing w:before="100" w:beforeAutospacing="1"/>
        <w:rPr>
          <w:rFonts w:cstheme="minorHAnsi"/>
          <w:sz w:val="24"/>
          <w:szCs w:val="24"/>
        </w:rPr>
      </w:pPr>
      <w:r w:rsidRPr="00424ED2">
        <w:rPr>
          <w:rFonts w:cstheme="minorHAnsi"/>
          <w:sz w:val="24"/>
          <w:szCs w:val="24"/>
        </w:rPr>
        <w:t>The core members of the SSAB are:</w:t>
      </w:r>
    </w:p>
    <w:p w14:paraId="365912AF" w14:textId="753CD12F" w:rsidR="00C813F2" w:rsidRPr="00424ED2" w:rsidRDefault="724EA1A6" w:rsidP="005B60B4">
      <w:pPr>
        <w:pStyle w:val="ListParagraph"/>
        <w:numPr>
          <w:ilvl w:val="0"/>
          <w:numId w:val="38"/>
        </w:numPr>
        <w:ind w:left="1077" w:hanging="357"/>
        <w:rPr>
          <w:rFonts w:cstheme="minorHAnsi"/>
          <w:sz w:val="24"/>
          <w:szCs w:val="24"/>
        </w:rPr>
      </w:pPr>
      <w:r w:rsidRPr="00424ED2">
        <w:rPr>
          <w:rFonts w:cstheme="minorHAnsi"/>
          <w:sz w:val="24"/>
          <w:szCs w:val="24"/>
        </w:rPr>
        <w:t>T</w:t>
      </w:r>
      <w:r w:rsidR="00C813F2" w:rsidRPr="00424ED2">
        <w:rPr>
          <w:rFonts w:cstheme="minorHAnsi"/>
          <w:sz w:val="24"/>
          <w:szCs w:val="24"/>
        </w:rPr>
        <w:t>he Local Authority</w:t>
      </w:r>
      <w:r w:rsidR="00B327B3" w:rsidRPr="00424ED2">
        <w:rPr>
          <w:rFonts w:cstheme="minorHAnsi"/>
          <w:sz w:val="24"/>
          <w:szCs w:val="24"/>
        </w:rPr>
        <w:t xml:space="preserve"> – Salford City Counc</w:t>
      </w:r>
      <w:r w:rsidR="001727BF">
        <w:rPr>
          <w:rFonts w:cstheme="minorHAnsi"/>
          <w:sz w:val="24"/>
          <w:szCs w:val="24"/>
        </w:rPr>
        <w:t>il</w:t>
      </w:r>
    </w:p>
    <w:p w14:paraId="122EA3C9" w14:textId="0A7F973D" w:rsidR="00C813F2" w:rsidRPr="00424ED2" w:rsidRDefault="00B327B3" w:rsidP="005B60B4">
      <w:pPr>
        <w:pStyle w:val="ListParagraph"/>
        <w:numPr>
          <w:ilvl w:val="0"/>
          <w:numId w:val="38"/>
        </w:numPr>
        <w:spacing w:before="100" w:beforeAutospacing="1"/>
        <w:rPr>
          <w:rFonts w:cstheme="minorHAnsi"/>
          <w:bCs/>
          <w:sz w:val="24"/>
          <w:szCs w:val="24"/>
        </w:rPr>
      </w:pPr>
      <w:r w:rsidRPr="00424ED2">
        <w:rPr>
          <w:rFonts w:cstheme="minorHAnsi"/>
          <w:bCs/>
          <w:sz w:val="24"/>
          <w:szCs w:val="24"/>
        </w:rPr>
        <w:t>NHS Greater Manchester Integrated Care (Salford Locality)</w:t>
      </w:r>
    </w:p>
    <w:p w14:paraId="224E1230" w14:textId="77777777" w:rsidR="00C813F2" w:rsidRPr="00424ED2" w:rsidRDefault="00C813F2" w:rsidP="005B60B4">
      <w:pPr>
        <w:pStyle w:val="ListParagraph"/>
        <w:numPr>
          <w:ilvl w:val="0"/>
          <w:numId w:val="38"/>
        </w:numPr>
        <w:spacing w:before="100" w:beforeAutospacing="1"/>
        <w:rPr>
          <w:rFonts w:cstheme="minorHAnsi"/>
          <w:bCs/>
          <w:sz w:val="24"/>
          <w:szCs w:val="24"/>
        </w:rPr>
      </w:pPr>
      <w:r w:rsidRPr="00424ED2">
        <w:rPr>
          <w:rFonts w:cstheme="minorHAnsi"/>
          <w:bCs/>
          <w:sz w:val="24"/>
          <w:szCs w:val="24"/>
        </w:rPr>
        <w:t>Greater Manchester Police</w:t>
      </w:r>
    </w:p>
    <w:p w14:paraId="281C8FCF" w14:textId="49846A70" w:rsidR="00C813F2" w:rsidRPr="00424ED2" w:rsidRDefault="00B327B3" w:rsidP="005B60B4">
      <w:pPr>
        <w:pStyle w:val="ListParagraph"/>
        <w:numPr>
          <w:ilvl w:val="0"/>
          <w:numId w:val="38"/>
        </w:numPr>
        <w:spacing w:before="100" w:beforeAutospacing="1"/>
        <w:rPr>
          <w:rFonts w:cstheme="minorHAnsi"/>
          <w:bCs/>
          <w:sz w:val="24"/>
          <w:szCs w:val="24"/>
        </w:rPr>
      </w:pPr>
      <w:r w:rsidRPr="00424ED2">
        <w:rPr>
          <w:rFonts w:cstheme="minorHAnsi"/>
          <w:bCs/>
          <w:sz w:val="24"/>
          <w:szCs w:val="24"/>
        </w:rPr>
        <w:t>Northern Care Alliance – Salford Integrated Care Organisation (Salford ICO)</w:t>
      </w:r>
    </w:p>
    <w:p w14:paraId="6AC5BFE7" w14:textId="6E3E923C" w:rsidR="00C813F2" w:rsidRPr="00424ED2" w:rsidRDefault="00C813F2" w:rsidP="1B2FFE39">
      <w:pPr>
        <w:numPr>
          <w:ilvl w:val="0"/>
          <w:numId w:val="12"/>
        </w:numPr>
        <w:tabs>
          <w:tab w:val="clear" w:pos="360"/>
          <w:tab w:val="num" w:pos="720"/>
        </w:tabs>
        <w:spacing w:before="100" w:beforeAutospacing="1"/>
        <w:rPr>
          <w:rFonts w:cstheme="minorHAnsi"/>
          <w:sz w:val="24"/>
          <w:szCs w:val="24"/>
        </w:rPr>
      </w:pPr>
      <w:r w:rsidRPr="00424ED2">
        <w:rPr>
          <w:rFonts w:cstheme="minorHAnsi"/>
          <w:sz w:val="24"/>
          <w:szCs w:val="24"/>
        </w:rPr>
        <w:t xml:space="preserve">Broader SSAB membership will reflect the wide range of agencies with a responsibility for safeguarding adults in Salford ensuring a much wider representation than the minimum statutory requirement. See list of the full board members: </w:t>
      </w:r>
      <w:hyperlink r:id="rId12" w:history="1">
        <w:r w:rsidR="00FD1040" w:rsidRPr="00424ED2">
          <w:rPr>
            <w:rStyle w:val="Hyperlink"/>
            <w:rFonts w:cstheme="minorHAnsi"/>
            <w:sz w:val="24"/>
            <w:szCs w:val="24"/>
          </w:rPr>
          <w:t xml:space="preserve">SSAB </w:t>
        </w:r>
        <w:r w:rsidR="00FD1040" w:rsidRPr="00424ED2">
          <w:rPr>
            <w:rStyle w:val="Hyperlink"/>
            <w:rFonts w:cstheme="minorHAnsi"/>
            <w:sz w:val="24"/>
            <w:szCs w:val="24"/>
          </w:rPr>
          <w:t>M</w:t>
        </w:r>
        <w:r w:rsidR="00FD1040" w:rsidRPr="00424ED2">
          <w:rPr>
            <w:rStyle w:val="Hyperlink"/>
            <w:rFonts w:cstheme="minorHAnsi"/>
            <w:sz w:val="24"/>
            <w:szCs w:val="24"/>
          </w:rPr>
          <w:t>embership</w:t>
        </w:r>
      </w:hyperlink>
    </w:p>
    <w:p w14:paraId="3F5FFA9A" w14:textId="3B8E4199" w:rsidR="00C813F2" w:rsidRPr="00424ED2" w:rsidRDefault="00C813F2" w:rsidP="00D40692">
      <w:pPr>
        <w:tabs>
          <w:tab w:val="num" w:pos="720"/>
        </w:tabs>
        <w:spacing w:before="100" w:beforeAutospacing="1"/>
        <w:rPr>
          <w:rFonts w:cstheme="minorHAnsi"/>
          <w:sz w:val="24"/>
          <w:szCs w:val="24"/>
        </w:rPr>
      </w:pPr>
      <w:r w:rsidRPr="00424ED2">
        <w:rPr>
          <w:rFonts w:cstheme="minorHAnsi"/>
          <w:sz w:val="24"/>
          <w:szCs w:val="24"/>
        </w:rPr>
        <w:t>The SSAB has developed a protocol for collaborative working with Hea</w:t>
      </w:r>
      <w:r w:rsidR="00241199" w:rsidRPr="00424ED2">
        <w:rPr>
          <w:rFonts w:cstheme="minorHAnsi"/>
          <w:sz w:val="24"/>
          <w:szCs w:val="24"/>
        </w:rPr>
        <w:t>l</w:t>
      </w:r>
      <w:r w:rsidRPr="00424ED2">
        <w:rPr>
          <w:rFonts w:cstheme="minorHAnsi"/>
          <w:sz w:val="24"/>
          <w:szCs w:val="24"/>
        </w:rPr>
        <w:t>th</w:t>
      </w:r>
      <w:r w:rsidR="00FD1040" w:rsidRPr="00424ED2">
        <w:rPr>
          <w:rFonts w:cstheme="minorHAnsi"/>
          <w:sz w:val="24"/>
          <w:szCs w:val="24"/>
        </w:rPr>
        <w:t>w</w:t>
      </w:r>
      <w:r w:rsidRPr="00424ED2">
        <w:rPr>
          <w:rFonts w:cstheme="minorHAnsi"/>
          <w:sz w:val="24"/>
          <w:szCs w:val="24"/>
        </w:rPr>
        <w:t xml:space="preserve">atch who are also represented on the SSAB </w:t>
      </w:r>
      <w:hyperlink r:id="rId13" w:history="1">
        <w:r w:rsidRPr="00424ED2">
          <w:rPr>
            <w:rStyle w:val="Hyperlink"/>
            <w:rFonts w:cstheme="minorHAnsi"/>
            <w:sz w:val="24"/>
            <w:szCs w:val="24"/>
          </w:rPr>
          <w:t>click here to see protocol</w:t>
        </w:r>
      </w:hyperlink>
      <w:r w:rsidRPr="00424ED2">
        <w:rPr>
          <w:rFonts w:cstheme="minorHAnsi"/>
          <w:sz w:val="24"/>
          <w:szCs w:val="24"/>
        </w:rPr>
        <w:t>.</w:t>
      </w:r>
    </w:p>
    <w:p w14:paraId="601DBF2F" w14:textId="23087246" w:rsidR="00C813F2" w:rsidRPr="00424ED2" w:rsidRDefault="00C813F2" w:rsidP="00C813F2">
      <w:pPr>
        <w:numPr>
          <w:ilvl w:val="0"/>
          <w:numId w:val="12"/>
        </w:numPr>
        <w:tabs>
          <w:tab w:val="clear" w:pos="360"/>
          <w:tab w:val="num" w:pos="720"/>
        </w:tabs>
        <w:spacing w:before="100" w:beforeAutospacing="1"/>
        <w:rPr>
          <w:rFonts w:cstheme="minorHAnsi"/>
          <w:bCs/>
          <w:sz w:val="24"/>
          <w:szCs w:val="24"/>
        </w:rPr>
      </w:pPr>
      <w:bookmarkStart w:id="0" w:name="_Hlk115251387"/>
      <w:r w:rsidRPr="00424ED2">
        <w:rPr>
          <w:rFonts w:cstheme="minorHAnsi"/>
          <w:bCs/>
          <w:sz w:val="24"/>
          <w:szCs w:val="24"/>
        </w:rPr>
        <w:t>It should be noted that whilst most board members represent their agency some board members represent the Voluntary, Community &amp; Social Enterprise Sector (VCSE)</w:t>
      </w:r>
      <w:r w:rsidR="00FD1040" w:rsidRPr="00424ED2">
        <w:rPr>
          <w:rFonts w:cstheme="minorHAnsi"/>
          <w:bCs/>
          <w:sz w:val="24"/>
          <w:szCs w:val="24"/>
        </w:rPr>
        <w:t>.</w:t>
      </w:r>
      <w:r w:rsidR="00106227" w:rsidRPr="00424ED2">
        <w:rPr>
          <w:rFonts w:cstheme="minorHAnsi"/>
          <w:bCs/>
          <w:sz w:val="24"/>
          <w:szCs w:val="24"/>
        </w:rPr>
        <w:t xml:space="preserve"> </w:t>
      </w:r>
      <w:r w:rsidRPr="00424ED2">
        <w:rPr>
          <w:rFonts w:cstheme="minorHAnsi"/>
          <w:bCs/>
          <w:sz w:val="24"/>
          <w:szCs w:val="24"/>
        </w:rPr>
        <w:t xml:space="preserve">Salford CVS are a VCSE umbrella organisation who represent a sector over which they will have influence rather than direct responsibility.  </w:t>
      </w:r>
      <w:r w:rsidR="00B327B3" w:rsidRPr="00424ED2">
        <w:rPr>
          <w:rFonts w:cstheme="minorHAnsi"/>
          <w:bCs/>
          <w:sz w:val="24"/>
          <w:szCs w:val="24"/>
        </w:rPr>
        <w:t>Salford CVS</w:t>
      </w:r>
      <w:r w:rsidRPr="00424ED2">
        <w:rPr>
          <w:rFonts w:cstheme="minorHAnsi"/>
          <w:bCs/>
          <w:sz w:val="24"/>
          <w:szCs w:val="24"/>
        </w:rPr>
        <w:t xml:space="preserve"> </w:t>
      </w:r>
      <w:r w:rsidR="00106227" w:rsidRPr="00424ED2">
        <w:rPr>
          <w:rFonts w:cstheme="minorHAnsi"/>
          <w:bCs/>
          <w:sz w:val="24"/>
          <w:szCs w:val="24"/>
        </w:rPr>
        <w:t>r</w:t>
      </w:r>
      <w:r w:rsidRPr="00424ED2">
        <w:rPr>
          <w:rFonts w:cstheme="minorHAnsi"/>
          <w:bCs/>
          <w:sz w:val="24"/>
          <w:szCs w:val="24"/>
        </w:rPr>
        <w:t xml:space="preserve">epresentatives are elected representatives of </w:t>
      </w:r>
      <w:r w:rsidR="00106227" w:rsidRPr="00424ED2">
        <w:rPr>
          <w:rFonts w:cstheme="minorHAnsi"/>
          <w:bCs/>
          <w:sz w:val="24"/>
          <w:szCs w:val="24"/>
        </w:rPr>
        <w:t xml:space="preserve">the </w:t>
      </w:r>
      <w:r w:rsidR="00B327B3" w:rsidRPr="00424ED2">
        <w:rPr>
          <w:rFonts w:cstheme="minorHAnsi"/>
          <w:bCs/>
          <w:sz w:val="24"/>
          <w:szCs w:val="24"/>
        </w:rPr>
        <w:lastRenderedPageBreak/>
        <w:t>Salford CVS</w:t>
      </w:r>
      <w:r w:rsidRPr="00424ED2">
        <w:rPr>
          <w:rFonts w:cstheme="minorHAnsi"/>
          <w:bCs/>
          <w:sz w:val="24"/>
          <w:szCs w:val="24"/>
        </w:rPr>
        <w:t xml:space="preserve"> forum</w:t>
      </w:r>
      <w:r w:rsidR="00106227" w:rsidRPr="00424ED2">
        <w:rPr>
          <w:rFonts w:cstheme="minorHAnsi"/>
          <w:bCs/>
          <w:sz w:val="24"/>
          <w:szCs w:val="24"/>
        </w:rPr>
        <w:t>s they represent</w:t>
      </w:r>
      <w:r w:rsidRPr="00424ED2">
        <w:rPr>
          <w:rFonts w:cstheme="minorHAnsi"/>
          <w:bCs/>
          <w:sz w:val="24"/>
          <w:szCs w:val="24"/>
        </w:rPr>
        <w:t xml:space="preserve"> and as such are mandated to</w:t>
      </w:r>
      <w:r w:rsidR="00106227" w:rsidRPr="00424ED2">
        <w:rPr>
          <w:rFonts w:cstheme="minorHAnsi"/>
          <w:bCs/>
          <w:sz w:val="24"/>
          <w:szCs w:val="24"/>
        </w:rPr>
        <w:t xml:space="preserve"> speak on their behalf and feedback to them.</w:t>
      </w:r>
    </w:p>
    <w:bookmarkEnd w:id="0"/>
    <w:p w14:paraId="558B3790" w14:textId="6F2F6520" w:rsidR="00C813F2" w:rsidRPr="00424ED2" w:rsidRDefault="00C813F2" w:rsidP="00C813F2">
      <w:pPr>
        <w:numPr>
          <w:ilvl w:val="0"/>
          <w:numId w:val="12"/>
        </w:numPr>
        <w:tabs>
          <w:tab w:val="clear" w:pos="360"/>
          <w:tab w:val="num" w:pos="720"/>
        </w:tabs>
        <w:spacing w:before="100" w:beforeAutospacing="1"/>
        <w:rPr>
          <w:rFonts w:cstheme="minorHAnsi"/>
          <w:bCs/>
          <w:sz w:val="24"/>
          <w:szCs w:val="24"/>
        </w:rPr>
      </w:pPr>
      <w:r w:rsidRPr="00424ED2">
        <w:rPr>
          <w:rFonts w:cstheme="minorHAnsi"/>
          <w:sz w:val="24"/>
          <w:szCs w:val="24"/>
        </w:rPr>
        <w:t xml:space="preserve">Key member organisations will appoint a lead manager with responsibilities for adult safeguarding work who will be that organisation’s link representative on the </w:t>
      </w:r>
      <w:r w:rsidR="00FD1040" w:rsidRPr="00424ED2">
        <w:rPr>
          <w:rFonts w:cstheme="minorHAnsi"/>
          <w:sz w:val="24"/>
          <w:szCs w:val="24"/>
        </w:rPr>
        <w:t>board</w:t>
      </w:r>
      <w:r w:rsidRPr="00424ED2">
        <w:rPr>
          <w:rFonts w:cstheme="minorHAnsi"/>
          <w:sz w:val="24"/>
          <w:szCs w:val="24"/>
        </w:rPr>
        <w:t xml:space="preserve">. </w:t>
      </w:r>
      <w:r w:rsidRPr="00424ED2">
        <w:rPr>
          <w:rFonts w:cstheme="minorHAnsi"/>
          <w:bCs/>
          <w:sz w:val="24"/>
          <w:szCs w:val="24"/>
        </w:rPr>
        <w:t>In the absence of the nominated representative a delegated deputy should attend meetings of the Safeguarding Board. They should be fully briefed, have relevant delegated powers and report back to the nominated representative.</w:t>
      </w:r>
    </w:p>
    <w:p w14:paraId="58DF80FA" w14:textId="4A420738" w:rsidR="00C813F2" w:rsidRPr="00424ED2" w:rsidRDefault="00C813F2" w:rsidP="00C813F2">
      <w:pPr>
        <w:numPr>
          <w:ilvl w:val="0"/>
          <w:numId w:val="12"/>
        </w:numPr>
        <w:tabs>
          <w:tab w:val="clear" w:pos="360"/>
          <w:tab w:val="num" w:pos="720"/>
        </w:tabs>
        <w:spacing w:before="100" w:beforeAutospacing="1"/>
        <w:rPr>
          <w:rFonts w:cstheme="minorHAnsi"/>
          <w:bCs/>
          <w:color w:val="000000" w:themeColor="text1"/>
          <w:sz w:val="24"/>
          <w:szCs w:val="24"/>
        </w:rPr>
      </w:pPr>
      <w:r w:rsidRPr="00424ED2">
        <w:rPr>
          <w:rFonts w:cstheme="minorHAnsi"/>
          <w:bCs/>
          <w:color w:val="000000" w:themeColor="text1"/>
          <w:sz w:val="24"/>
          <w:szCs w:val="24"/>
        </w:rPr>
        <w:t xml:space="preserve">Members have a responsibility to report back to their organisation matters </w:t>
      </w:r>
      <w:r w:rsidR="00241199" w:rsidRPr="00424ED2">
        <w:rPr>
          <w:rFonts w:cstheme="minorHAnsi"/>
          <w:bCs/>
          <w:color w:val="000000" w:themeColor="text1"/>
          <w:sz w:val="24"/>
          <w:szCs w:val="24"/>
        </w:rPr>
        <w:t>relating to the safety and well</w:t>
      </w:r>
      <w:r w:rsidRPr="00424ED2">
        <w:rPr>
          <w:rFonts w:cstheme="minorHAnsi"/>
          <w:bCs/>
          <w:color w:val="000000" w:themeColor="text1"/>
          <w:sz w:val="24"/>
          <w:szCs w:val="24"/>
        </w:rPr>
        <w:t>being of adults at risk who may engage with their services as is outlined in the membership agreement.</w:t>
      </w:r>
    </w:p>
    <w:p w14:paraId="621BD565" w14:textId="1614A121" w:rsidR="00FE76DA" w:rsidRPr="00424ED2" w:rsidRDefault="00FE76DA" w:rsidP="00C813F2">
      <w:pPr>
        <w:numPr>
          <w:ilvl w:val="0"/>
          <w:numId w:val="12"/>
        </w:numPr>
        <w:tabs>
          <w:tab w:val="clear" w:pos="360"/>
          <w:tab w:val="num" w:pos="720"/>
        </w:tabs>
        <w:spacing w:before="100" w:beforeAutospacing="1"/>
        <w:rPr>
          <w:rFonts w:cstheme="minorHAnsi"/>
          <w:bCs/>
          <w:color w:val="000000" w:themeColor="text1"/>
          <w:sz w:val="24"/>
          <w:szCs w:val="24"/>
        </w:rPr>
      </w:pPr>
      <w:r w:rsidRPr="00424ED2">
        <w:rPr>
          <w:rFonts w:cstheme="minorHAnsi"/>
          <w:bCs/>
          <w:color w:val="000000" w:themeColor="text1"/>
          <w:sz w:val="24"/>
          <w:szCs w:val="24"/>
        </w:rPr>
        <w:t>Members have a responsibility to share and disseminate information from the SSAB, subgroups and learning from the Safeguarding Adult Reviews (SAR) within their own organisations to ensure the workforce are aware of the work of the SSAB and the training and development opportunities that become available.</w:t>
      </w:r>
    </w:p>
    <w:p w14:paraId="13BD6BB5" w14:textId="30761D38" w:rsidR="00FE76DA" w:rsidRPr="00424ED2" w:rsidRDefault="00FE76DA" w:rsidP="00C813F2">
      <w:pPr>
        <w:numPr>
          <w:ilvl w:val="0"/>
          <w:numId w:val="12"/>
        </w:numPr>
        <w:tabs>
          <w:tab w:val="clear" w:pos="360"/>
          <w:tab w:val="num" w:pos="720"/>
        </w:tabs>
        <w:spacing w:before="100" w:beforeAutospacing="1"/>
        <w:rPr>
          <w:rFonts w:cstheme="minorHAnsi"/>
          <w:bCs/>
          <w:color w:val="000000" w:themeColor="text1"/>
          <w:sz w:val="24"/>
          <w:szCs w:val="24"/>
        </w:rPr>
      </w:pPr>
      <w:r w:rsidRPr="00424ED2">
        <w:rPr>
          <w:rFonts w:cstheme="minorHAnsi"/>
          <w:bCs/>
          <w:color w:val="000000" w:themeColor="text1"/>
          <w:sz w:val="24"/>
          <w:szCs w:val="24"/>
        </w:rPr>
        <w:t>Members have a responsibility to engage and ensure attendance with the Extra</w:t>
      </w:r>
      <w:r w:rsidR="00767105" w:rsidRPr="00424ED2">
        <w:rPr>
          <w:rFonts w:cstheme="minorHAnsi"/>
          <w:bCs/>
          <w:color w:val="000000" w:themeColor="text1"/>
          <w:sz w:val="24"/>
          <w:szCs w:val="24"/>
        </w:rPr>
        <w:t>o</w:t>
      </w:r>
      <w:r w:rsidRPr="00424ED2">
        <w:rPr>
          <w:rFonts w:cstheme="minorHAnsi"/>
          <w:bCs/>
          <w:color w:val="000000" w:themeColor="text1"/>
          <w:sz w:val="24"/>
          <w:szCs w:val="24"/>
        </w:rPr>
        <w:t>rdinary Boards which is the process for final reports for the Safeguarding Adult Reviews (SARs) to be accepted and signed off by the SSAB. It also enables the Board members or their delegates to have an understanding of the SARs, the themes and the identified learning which should be disseminated within their own organisations.</w:t>
      </w:r>
    </w:p>
    <w:p w14:paraId="1163E5B8" w14:textId="27C07ACB" w:rsidR="00C813F2" w:rsidRPr="00424ED2" w:rsidRDefault="00C813F2" w:rsidP="5A290F10">
      <w:pPr>
        <w:numPr>
          <w:ilvl w:val="0"/>
          <w:numId w:val="12"/>
        </w:numPr>
        <w:tabs>
          <w:tab w:val="clear" w:pos="360"/>
          <w:tab w:val="num" w:pos="720"/>
        </w:tabs>
        <w:spacing w:before="100" w:beforeAutospacing="1"/>
        <w:rPr>
          <w:rStyle w:val="Hyperlink"/>
          <w:rFonts w:eastAsiaTheme="minorEastAsia" w:cstheme="minorHAnsi"/>
          <w:color w:val="000000" w:themeColor="text1"/>
          <w:sz w:val="24"/>
          <w:szCs w:val="24"/>
        </w:rPr>
      </w:pPr>
      <w:r w:rsidRPr="00424ED2">
        <w:rPr>
          <w:rFonts w:cstheme="minorHAnsi"/>
          <w:color w:val="000000" w:themeColor="text1"/>
          <w:sz w:val="24"/>
          <w:szCs w:val="24"/>
        </w:rPr>
        <w:t xml:space="preserve">The representative will be at a sufficiently senior level </w:t>
      </w:r>
      <w:r w:rsidR="6274334E" w:rsidRPr="00424ED2">
        <w:rPr>
          <w:rFonts w:cstheme="minorHAnsi"/>
          <w:color w:val="000000" w:themeColor="text1"/>
          <w:sz w:val="24"/>
          <w:szCs w:val="24"/>
        </w:rPr>
        <w:t xml:space="preserve">and leadership </w:t>
      </w:r>
      <w:r w:rsidRPr="00424ED2">
        <w:rPr>
          <w:rFonts w:cstheme="minorHAnsi"/>
          <w:color w:val="000000" w:themeColor="text1"/>
          <w:sz w:val="24"/>
          <w:szCs w:val="24"/>
        </w:rPr>
        <w:t>to influence the activities of their organisation in respect of participation in safeguarding processes</w:t>
      </w:r>
      <w:r w:rsidR="6BECA07D" w:rsidRPr="00424ED2">
        <w:rPr>
          <w:rFonts w:cstheme="minorHAnsi"/>
          <w:color w:val="000000" w:themeColor="text1"/>
          <w:sz w:val="24"/>
          <w:szCs w:val="24"/>
        </w:rPr>
        <w:t>. The S</w:t>
      </w:r>
      <w:r w:rsidR="00241199" w:rsidRPr="00424ED2">
        <w:rPr>
          <w:rFonts w:cstheme="minorHAnsi"/>
          <w:color w:val="000000" w:themeColor="text1"/>
          <w:sz w:val="24"/>
          <w:szCs w:val="24"/>
        </w:rPr>
        <w:t>S</w:t>
      </w:r>
      <w:r w:rsidR="6BECA07D" w:rsidRPr="00424ED2">
        <w:rPr>
          <w:rFonts w:cstheme="minorHAnsi"/>
          <w:color w:val="000000" w:themeColor="text1"/>
          <w:sz w:val="24"/>
          <w:szCs w:val="24"/>
        </w:rPr>
        <w:t>AB representative should be able</w:t>
      </w:r>
      <w:r w:rsidR="40B0AE49" w:rsidRPr="00424ED2">
        <w:rPr>
          <w:rFonts w:cstheme="minorHAnsi"/>
          <w:color w:val="000000" w:themeColor="text1"/>
          <w:sz w:val="24"/>
          <w:szCs w:val="24"/>
        </w:rPr>
        <w:t xml:space="preserve"> </w:t>
      </w:r>
      <w:r w:rsidR="7E37C623" w:rsidRPr="00424ED2">
        <w:rPr>
          <w:rStyle w:val="Hyperlink"/>
          <w:rFonts w:cstheme="minorHAnsi"/>
          <w:color w:val="000000" w:themeColor="text1"/>
          <w:sz w:val="24"/>
          <w:szCs w:val="24"/>
          <w:u w:val="none"/>
        </w:rPr>
        <w:t>to commit resource and agree actions and to represent their agency should the S</w:t>
      </w:r>
      <w:r w:rsidR="00241199" w:rsidRPr="00424ED2">
        <w:rPr>
          <w:rStyle w:val="Hyperlink"/>
          <w:rFonts w:cstheme="minorHAnsi"/>
          <w:color w:val="000000" w:themeColor="text1"/>
          <w:sz w:val="24"/>
          <w:szCs w:val="24"/>
          <w:u w:val="none"/>
        </w:rPr>
        <w:t>S</w:t>
      </w:r>
      <w:r w:rsidR="7E37C623" w:rsidRPr="00424ED2">
        <w:rPr>
          <w:rStyle w:val="Hyperlink"/>
          <w:rFonts w:cstheme="minorHAnsi"/>
          <w:color w:val="000000" w:themeColor="text1"/>
          <w:sz w:val="24"/>
          <w:szCs w:val="24"/>
          <w:u w:val="none"/>
        </w:rPr>
        <w:t>AB need to hold it to account.</w:t>
      </w:r>
    </w:p>
    <w:p w14:paraId="407070BA" w14:textId="3E4BC9F5" w:rsidR="00C813F2" w:rsidRPr="00424ED2" w:rsidRDefault="00C813F2" w:rsidP="799A6893">
      <w:pPr>
        <w:numPr>
          <w:ilvl w:val="0"/>
          <w:numId w:val="12"/>
        </w:numPr>
        <w:tabs>
          <w:tab w:val="clear" w:pos="360"/>
          <w:tab w:val="num" w:pos="720"/>
        </w:tabs>
        <w:spacing w:before="100" w:beforeAutospacing="1"/>
        <w:rPr>
          <w:rFonts w:cstheme="minorHAnsi"/>
          <w:sz w:val="24"/>
          <w:szCs w:val="24"/>
        </w:rPr>
      </w:pPr>
      <w:r w:rsidRPr="00424ED2">
        <w:rPr>
          <w:rFonts w:cstheme="minorHAnsi"/>
          <w:sz w:val="24"/>
          <w:szCs w:val="24"/>
        </w:rPr>
        <w:t>It is a requirement of board members that they are committed to the work of the board and this is reflected in their attendance and active contribution.</w:t>
      </w:r>
    </w:p>
    <w:p w14:paraId="34A161D8" w14:textId="77777777" w:rsidR="00C813F2" w:rsidRPr="00424ED2" w:rsidRDefault="00C813F2" w:rsidP="00C813F2">
      <w:pPr>
        <w:numPr>
          <w:ilvl w:val="0"/>
          <w:numId w:val="12"/>
        </w:numPr>
        <w:tabs>
          <w:tab w:val="clear" w:pos="360"/>
          <w:tab w:val="num" w:pos="720"/>
        </w:tabs>
        <w:spacing w:before="100" w:beforeAutospacing="1"/>
        <w:rPr>
          <w:rFonts w:cstheme="minorHAnsi"/>
          <w:bCs/>
          <w:sz w:val="24"/>
          <w:szCs w:val="24"/>
        </w:rPr>
      </w:pPr>
      <w:r w:rsidRPr="00424ED2">
        <w:rPr>
          <w:rFonts w:cstheme="minorHAnsi"/>
          <w:bCs/>
          <w:sz w:val="24"/>
          <w:szCs w:val="24"/>
        </w:rPr>
        <w:t>All partner agencies which form the SSAB agree to proactively share with the board any updates relevant to safeguarding within their agencies or any knowledge which may affect the safeguarding responsibilities of any other member.</w:t>
      </w:r>
    </w:p>
    <w:p w14:paraId="2E335FE1" w14:textId="6BBEDA1D" w:rsidR="00C813F2" w:rsidRPr="00424ED2" w:rsidRDefault="00C813F2" w:rsidP="00C813F2">
      <w:pPr>
        <w:numPr>
          <w:ilvl w:val="0"/>
          <w:numId w:val="12"/>
        </w:numPr>
        <w:tabs>
          <w:tab w:val="clear" w:pos="360"/>
          <w:tab w:val="num" w:pos="720"/>
        </w:tabs>
        <w:spacing w:before="100" w:beforeAutospacing="1"/>
        <w:rPr>
          <w:rFonts w:cstheme="minorHAnsi"/>
          <w:bCs/>
          <w:sz w:val="24"/>
          <w:szCs w:val="24"/>
        </w:rPr>
      </w:pPr>
      <w:r w:rsidRPr="00424ED2">
        <w:rPr>
          <w:rFonts w:cstheme="minorHAnsi"/>
          <w:bCs/>
          <w:sz w:val="24"/>
          <w:szCs w:val="24"/>
        </w:rPr>
        <w:t>All members will complete and sign a membership agreement outlining their role and responsibility</w:t>
      </w:r>
      <w:r w:rsidR="001727BF">
        <w:rPr>
          <w:rFonts w:cstheme="minorHAnsi"/>
          <w:bCs/>
          <w:sz w:val="24"/>
          <w:szCs w:val="24"/>
        </w:rPr>
        <w:t>.</w:t>
      </w:r>
    </w:p>
    <w:p w14:paraId="03F20E5D" w14:textId="3931F67B" w:rsidR="00C813F2" w:rsidRDefault="00C813F2" w:rsidP="00C813F2">
      <w:pPr>
        <w:numPr>
          <w:ilvl w:val="0"/>
          <w:numId w:val="12"/>
        </w:numPr>
        <w:tabs>
          <w:tab w:val="clear" w:pos="360"/>
          <w:tab w:val="num" w:pos="720"/>
        </w:tabs>
        <w:spacing w:before="100" w:beforeAutospacing="1"/>
        <w:rPr>
          <w:rFonts w:cstheme="minorHAnsi"/>
          <w:bCs/>
          <w:sz w:val="24"/>
          <w:szCs w:val="24"/>
        </w:rPr>
      </w:pPr>
      <w:r w:rsidRPr="00424ED2">
        <w:rPr>
          <w:rFonts w:cstheme="minorHAnsi"/>
          <w:bCs/>
          <w:sz w:val="24"/>
          <w:szCs w:val="24"/>
        </w:rPr>
        <w:t>All members will need to be aware of any potential conflict of interest that may arise for them or their agency in relation to any aspect of board business under discussion and to declare this. If it is agreed by the chair that there is a real or potential conflict of interest for the board member then the board member would absent themselves from participation in that part of the board’s business</w:t>
      </w:r>
      <w:r w:rsidR="001727BF">
        <w:rPr>
          <w:rFonts w:cstheme="minorHAnsi"/>
          <w:bCs/>
          <w:sz w:val="24"/>
          <w:szCs w:val="24"/>
        </w:rPr>
        <w:t>.</w:t>
      </w:r>
    </w:p>
    <w:p w14:paraId="5CD5C9A0" w14:textId="77777777" w:rsidR="001C38FB" w:rsidRDefault="001C38FB" w:rsidP="00A3190E">
      <w:pPr>
        <w:numPr>
          <w:ilvl w:val="0"/>
          <w:numId w:val="12"/>
        </w:numPr>
        <w:tabs>
          <w:tab w:val="clear" w:pos="360"/>
          <w:tab w:val="num" w:pos="720"/>
        </w:tabs>
        <w:spacing w:before="100" w:beforeAutospacing="1"/>
        <w:rPr>
          <w:rFonts w:cstheme="minorHAnsi"/>
          <w:bCs/>
          <w:sz w:val="24"/>
          <w:szCs w:val="24"/>
        </w:rPr>
      </w:pPr>
      <w:r w:rsidRPr="001C38FB">
        <w:rPr>
          <w:rFonts w:cstheme="minorHAnsi"/>
          <w:bCs/>
          <w:sz w:val="24"/>
          <w:szCs w:val="24"/>
        </w:rPr>
        <w:t xml:space="preserve">The role and responsibilities of a Board member is available on the  </w:t>
      </w:r>
      <w:hyperlink r:id="rId14" w:history="1">
        <w:r w:rsidRPr="001C38FB">
          <w:rPr>
            <w:rStyle w:val="Hyperlink"/>
            <w:rFonts w:cstheme="minorHAnsi"/>
            <w:bCs/>
            <w:sz w:val="24"/>
            <w:szCs w:val="24"/>
          </w:rPr>
          <w:t>‘About the Board’</w:t>
        </w:r>
      </w:hyperlink>
      <w:r w:rsidRPr="001C38FB">
        <w:rPr>
          <w:rFonts w:cstheme="minorHAnsi"/>
          <w:bCs/>
          <w:sz w:val="24"/>
          <w:szCs w:val="24"/>
        </w:rPr>
        <w:t xml:space="preserve"> webpage.</w:t>
      </w:r>
    </w:p>
    <w:p w14:paraId="67CABE5E" w14:textId="3780A20E" w:rsidR="00241199" w:rsidRPr="001C38FB" w:rsidRDefault="00C813F2" w:rsidP="00A3190E">
      <w:pPr>
        <w:numPr>
          <w:ilvl w:val="0"/>
          <w:numId w:val="12"/>
        </w:numPr>
        <w:tabs>
          <w:tab w:val="clear" w:pos="360"/>
          <w:tab w:val="num" w:pos="720"/>
        </w:tabs>
        <w:spacing w:before="100" w:beforeAutospacing="1"/>
        <w:rPr>
          <w:rFonts w:cstheme="minorHAnsi"/>
          <w:bCs/>
          <w:sz w:val="24"/>
          <w:szCs w:val="24"/>
        </w:rPr>
      </w:pPr>
      <w:r w:rsidRPr="001C38FB">
        <w:rPr>
          <w:rFonts w:cstheme="minorHAnsi"/>
          <w:bCs/>
          <w:sz w:val="24"/>
          <w:szCs w:val="24"/>
        </w:rPr>
        <w:t xml:space="preserve">The core members to the board and board members with a specific health and social care remit will be required to appoint a Strategic Lead. </w:t>
      </w:r>
      <w:r w:rsidR="00632A0C" w:rsidRPr="001C38FB">
        <w:rPr>
          <w:rFonts w:cstheme="minorHAnsi"/>
          <w:bCs/>
          <w:sz w:val="24"/>
          <w:szCs w:val="24"/>
        </w:rPr>
        <w:t xml:space="preserve">Visit </w:t>
      </w:r>
      <w:hyperlink r:id="rId15" w:history="1">
        <w:r w:rsidR="00632A0C" w:rsidRPr="001C38FB">
          <w:rPr>
            <w:rStyle w:val="Hyperlink"/>
            <w:rFonts w:cstheme="minorHAnsi"/>
            <w:bCs/>
            <w:sz w:val="24"/>
            <w:szCs w:val="24"/>
          </w:rPr>
          <w:t>‘About the Board’</w:t>
        </w:r>
      </w:hyperlink>
      <w:r w:rsidR="00632A0C" w:rsidRPr="001C38FB">
        <w:rPr>
          <w:rFonts w:cstheme="minorHAnsi"/>
          <w:bCs/>
          <w:sz w:val="24"/>
          <w:szCs w:val="24"/>
        </w:rPr>
        <w:t xml:space="preserve"> on the </w:t>
      </w:r>
      <w:proofErr w:type="spellStart"/>
      <w:r w:rsidR="00632A0C" w:rsidRPr="001C38FB">
        <w:rPr>
          <w:rFonts w:cstheme="minorHAnsi"/>
          <w:bCs/>
          <w:sz w:val="24"/>
          <w:szCs w:val="24"/>
        </w:rPr>
        <w:t>SSAB</w:t>
      </w:r>
      <w:proofErr w:type="spellEnd"/>
      <w:r w:rsidR="00632A0C" w:rsidRPr="001C38FB">
        <w:rPr>
          <w:rFonts w:cstheme="minorHAnsi"/>
          <w:bCs/>
          <w:sz w:val="24"/>
          <w:szCs w:val="24"/>
        </w:rPr>
        <w:t xml:space="preserve"> website for </w:t>
      </w:r>
      <w:r w:rsidR="00632A0C" w:rsidRPr="001C38FB">
        <w:rPr>
          <w:rFonts w:cstheme="minorHAnsi"/>
          <w:bCs/>
          <w:sz w:val="24"/>
          <w:szCs w:val="24"/>
        </w:rPr>
        <w:lastRenderedPageBreak/>
        <w:t>further information about the current membership of the Board</w:t>
      </w:r>
      <w:r w:rsidR="001C38FB" w:rsidRPr="001C38FB">
        <w:rPr>
          <w:rFonts w:cstheme="minorHAnsi"/>
          <w:bCs/>
          <w:sz w:val="24"/>
          <w:szCs w:val="24"/>
        </w:rPr>
        <w:t>. A</w:t>
      </w:r>
      <w:r w:rsidR="00632A0C" w:rsidRPr="001C38FB">
        <w:rPr>
          <w:rFonts w:cstheme="minorHAnsi"/>
          <w:bCs/>
          <w:sz w:val="24"/>
          <w:szCs w:val="24"/>
        </w:rPr>
        <w:t xml:space="preserve"> copy of the </w:t>
      </w:r>
      <w:proofErr w:type="spellStart"/>
      <w:r w:rsidR="00FD1040" w:rsidRPr="001C38FB">
        <w:rPr>
          <w:rFonts w:cstheme="minorHAnsi"/>
          <w:bCs/>
          <w:sz w:val="24"/>
          <w:szCs w:val="24"/>
        </w:rPr>
        <w:t>SSAB</w:t>
      </w:r>
      <w:proofErr w:type="spellEnd"/>
      <w:r w:rsidR="00FD1040" w:rsidRPr="001C38FB">
        <w:rPr>
          <w:rFonts w:cstheme="minorHAnsi"/>
          <w:bCs/>
          <w:sz w:val="24"/>
          <w:szCs w:val="24"/>
        </w:rPr>
        <w:t xml:space="preserve"> Member Agreement </w:t>
      </w:r>
      <w:r w:rsidRPr="001C38FB">
        <w:rPr>
          <w:rFonts w:cstheme="minorHAnsi"/>
          <w:bCs/>
          <w:sz w:val="24"/>
          <w:szCs w:val="24"/>
        </w:rPr>
        <w:t xml:space="preserve">is available </w:t>
      </w:r>
      <w:r w:rsidR="00FF7AC2" w:rsidRPr="001C38FB">
        <w:rPr>
          <w:rFonts w:cstheme="minorHAnsi"/>
          <w:bCs/>
          <w:sz w:val="24"/>
          <w:szCs w:val="24"/>
        </w:rPr>
        <w:t xml:space="preserve">on </w:t>
      </w:r>
      <w:r w:rsidR="00632A0C" w:rsidRPr="001C38FB">
        <w:rPr>
          <w:rFonts w:cstheme="minorHAnsi"/>
          <w:bCs/>
          <w:sz w:val="24"/>
          <w:szCs w:val="24"/>
        </w:rPr>
        <w:t xml:space="preserve">request from the </w:t>
      </w:r>
      <w:proofErr w:type="spellStart"/>
      <w:r w:rsidR="00632A0C" w:rsidRPr="001C38FB">
        <w:rPr>
          <w:rFonts w:cstheme="minorHAnsi"/>
          <w:bCs/>
          <w:sz w:val="24"/>
          <w:szCs w:val="24"/>
        </w:rPr>
        <w:t>SSAB</w:t>
      </w:r>
      <w:proofErr w:type="spellEnd"/>
      <w:r w:rsidR="00632A0C" w:rsidRPr="001C38FB">
        <w:rPr>
          <w:rFonts w:cstheme="minorHAnsi"/>
          <w:bCs/>
          <w:sz w:val="24"/>
          <w:szCs w:val="24"/>
        </w:rPr>
        <w:t xml:space="preserve"> support team via </w:t>
      </w:r>
      <w:hyperlink r:id="rId16" w:history="1">
        <w:proofErr w:type="spellStart"/>
        <w:r w:rsidR="00632A0C" w:rsidRPr="001C38FB">
          <w:rPr>
            <w:rStyle w:val="Hyperlink"/>
            <w:rFonts w:cstheme="minorHAnsi"/>
            <w:bCs/>
            <w:sz w:val="24"/>
            <w:szCs w:val="24"/>
          </w:rPr>
          <w:t>SSAB@salford.gov.uk</w:t>
        </w:r>
        <w:proofErr w:type="spellEnd"/>
      </w:hyperlink>
      <w:r w:rsidR="00FF7AC2" w:rsidRPr="001C38FB">
        <w:rPr>
          <w:rFonts w:cstheme="minorHAnsi"/>
          <w:bCs/>
          <w:sz w:val="24"/>
          <w:szCs w:val="24"/>
        </w:rPr>
        <w:t>,</w:t>
      </w:r>
      <w:r w:rsidRPr="001C38FB">
        <w:rPr>
          <w:rFonts w:cstheme="minorHAnsi"/>
          <w:bCs/>
          <w:sz w:val="24"/>
          <w:szCs w:val="24"/>
        </w:rPr>
        <w:t xml:space="preserve"> Membership of the board will be reviewed annually to identify and address any perceived gaps or unnecessary duplication</w:t>
      </w:r>
      <w:r w:rsidR="001727BF" w:rsidRPr="001C38FB">
        <w:rPr>
          <w:rFonts w:cstheme="minorHAnsi"/>
          <w:bCs/>
          <w:sz w:val="24"/>
          <w:szCs w:val="24"/>
        </w:rPr>
        <w:t>.</w:t>
      </w:r>
    </w:p>
    <w:p w14:paraId="25AFA427" w14:textId="46FE87EB" w:rsidR="00C813F2" w:rsidRPr="00424ED2" w:rsidRDefault="00C813F2" w:rsidP="00241199">
      <w:pPr>
        <w:pStyle w:val="Heading2"/>
        <w:numPr>
          <w:ilvl w:val="0"/>
          <w:numId w:val="41"/>
        </w:numPr>
        <w:rPr>
          <w:rFonts w:asciiTheme="minorHAnsi" w:hAnsiTheme="minorHAnsi" w:cstheme="minorHAnsi"/>
          <w:bCs/>
          <w:sz w:val="24"/>
          <w:szCs w:val="24"/>
        </w:rPr>
      </w:pPr>
      <w:r w:rsidRPr="00424ED2">
        <w:rPr>
          <w:rFonts w:asciiTheme="minorHAnsi" w:hAnsiTheme="minorHAnsi" w:cstheme="minorHAnsi"/>
          <w:sz w:val="24"/>
          <w:szCs w:val="24"/>
        </w:rPr>
        <w:t>Governance and linkage to other partnership boards</w:t>
      </w:r>
    </w:p>
    <w:p w14:paraId="5E3941CF" w14:textId="1B60EDB0" w:rsidR="00C813F2" w:rsidRPr="00424ED2" w:rsidRDefault="00C813F2" w:rsidP="1B2FFE39">
      <w:pPr>
        <w:spacing w:before="100" w:beforeAutospacing="1"/>
        <w:rPr>
          <w:rFonts w:cstheme="minorHAnsi"/>
          <w:sz w:val="24"/>
          <w:szCs w:val="24"/>
        </w:rPr>
      </w:pPr>
      <w:r w:rsidRPr="00424ED2">
        <w:rPr>
          <w:rFonts w:cstheme="minorHAnsi"/>
          <w:sz w:val="24"/>
          <w:szCs w:val="24"/>
        </w:rPr>
        <w:t>The Safeguarding Adults Board is committed to working with Salford’s other strategic boards to develop a more unified approach to inter-board working to identify and reduce any duplication of work and clarify governance and reporting arrangements for shared areas of r</w:t>
      </w:r>
      <w:r w:rsidR="00241199" w:rsidRPr="00424ED2">
        <w:rPr>
          <w:rFonts w:cstheme="minorHAnsi"/>
          <w:sz w:val="24"/>
          <w:szCs w:val="24"/>
        </w:rPr>
        <w:t>esponsibility such as domestic a</w:t>
      </w:r>
      <w:r w:rsidRPr="00424ED2">
        <w:rPr>
          <w:rFonts w:cstheme="minorHAnsi"/>
          <w:sz w:val="24"/>
          <w:szCs w:val="24"/>
        </w:rPr>
        <w:t>buse</w:t>
      </w:r>
      <w:r w:rsidR="2DF599A5" w:rsidRPr="00424ED2">
        <w:rPr>
          <w:rFonts w:cstheme="minorHAnsi"/>
          <w:sz w:val="24"/>
          <w:szCs w:val="24"/>
        </w:rPr>
        <w:t xml:space="preserve"> and Complex Safeguarding</w:t>
      </w:r>
      <w:r w:rsidRPr="00424ED2">
        <w:rPr>
          <w:rFonts w:cstheme="minorHAnsi"/>
          <w:sz w:val="24"/>
          <w:szCs w:val="24"/>
        </w:rPr>
        <w:t>.</w:t>
      </w:r>
    </w:p>
    <w:p w14:paraId="559E93A4" w14:textId="713EE7B5" w:rsidR="00C813F2" w:rsidRPr="00424ED2" w:rsidRDefault="00C813F2" w:rsidP="00C813F2">
      <w:pPr>
        <w:spacing w:before="100" w:beforeAutospacing="1"/>
        <w:rPr>
          <w:rFonts w:cstheme="minorHAnsi"/>
          <w:bCs/>
          <w:sz w:val="24"/>
          <w:szCs w:val="24"/>
        </w:rPr>
      </w:pPr>
      <w:r w:rsidRPr="00424ED2">
        <w:rPr>
          <w:rFonts w:cstheme="minorHAnsi"/>
          <w:bCs/>
          <w:sz w:val="24"/>
          <w:szCs w:val="24"/>
        </w:rPr>
        <w:t>Any changes to governance and reporting will be openly shared with partner</w:t>
      </w:r>
      <w:r w:rsidR="00241199" w:rsidRPr="00424ED2">
        <w:rPr>
          <w:rFonts w:cstheme="minorHAnsi"/>
          <w:bCs/>
          <w:sz w:val="24"/>
          <w:szCs w:val="24"/>
        </w:rPr>
        <w:t xml:space="preserve">s and other involved agencies. </w:t>
      </w:r>
      <w:r w:rsidRPr="00424ED2">
        <w:rPr>
          <w:rFonts w:cstheme="minorHAnsi"/>
          <w:bCs/>
          <w:sz w:val="24"/>
          <w:szCs w:val="24"/>
        </w:rPr>
        <w:t>Key parties identified are:</w:t>
      </w:r>
    </w:p>
    <w:p w14:paraId="3F92D491" w14:textId="316BD646" w:rsidR="00C813F2" w:rsidRPr="00424ED2" w:rsidRDefault="00241199" w:rsidP="1B2FFE39">
      <w:pPr>
        <w:pStyle w:val="ListParagraph"/>
        <w:numPr>
          <w:ilvl w:val="0"/>
          <w:numId w:val="27"/>
        </w:numPr>
        <w:spacing w:before="100" w:beforeAutospacing="1"/>
        <w:rPr>
          <w:rFonts w:cstheme="minorHAnsi"/>
          <w:sz w:val="24"/>
          <w:szCs w:val="24"/>
        </w:rPr>
      </w:pPr>
      <w:r w:rsidRPr="00424ED2">
        <w:rPr>
          <w:rFonts w:cstheme="minorHAnsi"/>
          <w:sz w:val="24"/>
          <w:szCs w:val="24"/>
        </w:rPr>
        <w:t xml:space="preserve">Salford </w:t>
      </w:r>
      <w:r w:rsidR="00C813F2" w:rsidRPr="00424ED2">
        <w:rPr>
          <w:rFonts w:cstheme="minorHAnsi"/>
          <w:sz w:val="24"/>
          <w:szCs w:val="24"/>
        </w:rPr>
        <w:t>Health and Well Being Board</w:t>
      </w:r>
      <w:r w:rsidR="00CE564A">
        <w:rPr>
          <w:rFonts w:cstheme="minorHAnsi"/>
          <w:sz w:val="24"/>
          <w:szCs w:val="24"/>
        </w:rPr>
        <w:t xml:space="preserve"> (</w:t>
      </w:r>
      <w:proofErr w:type="spellStart"/>
      <w:r w:rsidR="00CE564A">
        <w:rPr>
          <w:rFonts w:cstheme="minorHAnsi"/>
          <w:sz w:val="24"/>
          <w:szCs w:val="24"/>
        </w:rPr>
        <w:t>HWBB</w:t>
      </w:r>
      <w:proofErr w:type="spellEnd"/>
      <w:r w:rsidR="00CE564A">
        <w:rPr>
          <w:rFonts w:cstheme="minorHAnsi"/>
          <w:sz w:val="24"/>
          <w:szCs w:val="24"/>
        </w:rPr>
        <w:t>)</w:t>
      </w:r>
    </w:p>
    <w:p w14:paraId="7EF19E48" w14:textId="2397D022" w:rsidR="00C813F2" w:rsidRPr="00424ED2" w:rsidRDefault="00241199" w:rsidP="00A7273B">
      <w:pPr>
        <w:pStyle w:val="ListParagraph"/>
        <w:numPr>
          <w:ilvl w:val="0"/>
          <w:numId w:val="27"/>
        </w:numPr>
        <w:spacing w:before="100" w:beforeAutospacing="1"/>
        <w:rPr>
          <w:rFonts w:cstheme="minorHAnsi"/>
          <w:bCs/>
          <w:sz w:val="24"/>
          <w:szCs w:val="24"/>
        </w:rPr>
      </w:pPr>
      <w:r w:rsidRPr="00424ED2">
        <w:rPr>
          <w:rFonts w:cstheme="minorHAnsi"/>
          <w:bCs/>
          <w:sz w:val="24"/>
          <w:szCs w:val="24"/>
        </w:rPr>
        <w:t xml:space="preserve">Salford </w:t>
      </w:r>
      <w:r w:rsidR="00C813F2" w:rsidRPr="00424ED2">
        <w:rPr>
          <w:rFonts w:cstheme="minorHAnsi"/>
          <w:bCs/>
          <w:sz w:val="24"/>
          <w:szCs w:val="24"/>
        </w:rPr>
        <w:t xml:space="preserve">Safeguarding Children’s </w:t>
      </w:r>
      <w:r w:rsidR="00FF7AC2" w:rsidRPr="00424ED2">
        <w:rPr>
          <w:rFonts w:cstheme="minorHAnsi"/>
          <w:bCs/>
          <w:sz w:val="24"/>
          <w:szCs w:val="24"/>
        </w:rPr>
        <w:t>Partnership</w:t>
      </w:r>
      <w:r w:rsidR="00CE564A">
        <w:rPr>
          <w:rFonts w:cstheme="minorHAnsi"/>
          <w:bCs/>
          <w:sz w:val="24"/>
          <w:szCs w:val="24"/>
        </w:rPr>
        <w:t xml:space="preserve"> (</w:t>
      </w:r>
      <w:proofErr w:type="spellStart"/>
      <w:r w:rsidR="00CE564A">
        <w:rPr>
          <w:rFonts w:cstheme="minorHAnsi"/>
          <w:bCs/>
          <w:sz w:val="24"/>
          <w:szCs w:val="24"/>
        </w:rPr>
        <w:t>SSCP</w:t>
      </w:r>
      <w:proofErr w:type="spellEnd"/>
      <w:r w:rsidR="00CE564A">
        <w:rPr>
          <w:rFonts w:cstheme="minorHAnsi"/>
          <w:bCs/>
          <w:sz w:val="24"/>
          <w:szCs w:val="24"/>
        </w:rPr>
        <w:t>)</w:t>
      </w:r>
    </w:p>
    <w:p w14:paraId="165227AB" w14:textId="73063C8E" w:rsidR="00C813F2" w:rsidRPr="00424ED2" w:rsidRDefault="00FF7AC2" w:rsidP="1B2FFE39">
      <w:pPr>
        <w:pStyle w:val="ListParagraph"/>
        <w:numPr>
          <w:ilvl w:val="0"/>
          <w:numId w:val="27"/>
        </w:numPr>
        <w:spacing w:before="100" w:beforeAutospacing="1"/>
        <w:rPr>
          <w:rFonts w:cstheme="minorHAnsi"/>
          <w:sz w:val="24"/>
          <w:szCs w:val="24"/>
        </w:rPr>
      </w:pPr>
      <w:r w:rsidRPr="00424ED2">
        <w:rPr>
          <w:rFonts w:cstheme="minorHAnsi"/>
          <w:sz w:val="24"/>
          <w:szCs w:val="24"/>
        </w:rPr>
        <w:t xml:space="preserve">Salford </w:t>
      </w:r>
      <w:r w:rsidR="00C813F2" w:rsidRPr="00424ED2">
        <w:rPr>
          <w:rFonts w:cstheme="minorHAnsi"/>
          <w:sz w:val="24"/>
          <w:szCs w:val="24"/>
        </w:rPr>
        <w:t>Community Safety Partnership</w:t>
      </w:r>
      <w:r w:rsidR="00CE564A">
        <w:rPr>
          <w:rFonts w:cstheme="minorHAnsi"/>
          <w:sz w:val="24"/>
          <w:szCs w:val="24"/>
        </w:rPr>
        <w:t xml:space="preserve"> (SCP)</w:t>
      </w:r>
    </w:p>
    <w:p w14:paraId="1B2A409D" w14:textId="2793BA67" w:rsidR="107BE1B2" w:rsidRPr="00424ED2" w:rsidRDefault="107BE1B2" w:rsidP="3097E0F1">
      <w:pPr>
        <w:pStyle w:val="ListParagraph"/>
        <w:numPr>
          <w:ilvl w:val="0"/>
          <w:numId w:val="27"/>
        </w:numPr>
        <w:spacing w:beforeAutospacing="1"/>
        <w:rPr>
          <w:rFonts w:cstheme="minorHAnsi"/>
          <w:sz w:val="24"/>
          <w:szCs w:val="24"/>
        </w:rPr>
      </w:pPr>
      <w:r w:rsidRPr="00424ED2">
        <w:rPr>
          <w:rFonts w:cstheme="minorHAnsi"/>
          <w:sz w:val="24"/>
          <w:szCs w:val="24"/>
        </w:rPr>
        <w:t>Skills and Work Board</w:t>
      </w:r>
    </w:p>
    <w:p w14:paraId="684E6883" w14:textId="638BC74A" w:rsidR="107BE1B2" w:rsidRPr="00424ED2" w:rsidRDefault="107BE1B2" w:rsidP="3097E0F1">
      <w:pPr>
        <w:pStyle w:val="ListParagraph"/>
        <w:numPr>
          <w:ilvl w:val="0"/>
          <w:numId w:val="27"/>
        </w:numPr>
        <w:spacing w:beforeAutospacing="1"/>
        <w:rPr>
          <w:rFonts w:cstheme="minorHAnsi"/>
          <w:sz w:val="24"/>
          <w:szCs w:val="24"/>
        </w:rPr>
      </w:pPr>
      <w:r w:rsidRPr="00424ED2">
        <w:rPr>
          <w:rFonts w:cstheme="minorHAnsi"/>
          <w:sz w:val="24"/>
          <w:szCs w:val="24"/>
        </w:rPr>
        <w:t>Strategic Housing Partnership</w:t>
      </w:r>
    </w:p>
    <w:p w14:paraId="68C89A2B" w14:textId="69FD5890" w:rsidR="00C813F2" w:rsidRPr="00424ED2" w:rsidRDefault="00C813F2" w:rsidP="1B2FFE39">
      <w:pPr>
        <w:pStyle w:val="ListParagraph"/>
        <w:numPr>
          <w:ilvl w:val="0"/>
          <w:numId w:val="27"/>
        </w:numPr>
        <w:spacing w:before="100" w:beforeAutospacing="1"/>
        <w:rPr>
          <w:rFonts w:cstheme="minorHAnsi"/>
          <w:sz w:val="24"/>
          <w:szCs w:val="24"/>
        </w:rPr>
      </w:pPr>
      <w:r w:rsidRPr="00424ED2">
        <w:rPr>
          <w:rFonts w:cstheme="minorHAnsi"/>
          <w:sz w:val="24"/>
          <w:szCs w:val="24"/>
        </w:rPr>
        <w:t xml:space="preserve">Quality </w:t>
      </w:r>
      <w:r w:rsidR="560B8CB9" w:rsidRPr="00424ED2">
        <w:rPr>
          <w:rFonts w:cstheme="minorHAnsi"/>
          <w:sz w:val="24"/>
          <w:szCs w:val="24"/>
        </w:rPr>
        <w:t>Improvement Network</w:t>
      </w:r>
    </w:p>
    <w:p w14:paraId="72CF55A9" w14:textId="77777777" w:rsidR="00C813F2" w:rsidRPr="00424ED2" w:rsidRDefault="00C813F2" w:rsidP="00A7273B">
      <w:pPr>
        <w:pStyle w:val="ListParagraph"/>
        <w:numPr>
          <w:ilvl w:val="0"/>
          <w:numId w:val="27"/>
        </w:numPr>
        <w:spacing w:before="100" w:beforeAutospacing="1"/>
        <w:rPr>
          <w:rFonts w:cstheme="minorHAnsi"/>
          <w:bCs/>
          <w:sz w:val="24"/>
          <w:szCs w:val="24"/>
        </w:rPr>
      </w:pPr>
      <w:r w:rsidRPr="00424ED2">
        <w:rPr>
          <w:rFonts w:cstheme="minorHAnsi"/>
          <w:bCs/>
          <w:sz w:val="24"/>
          <w:szCs w:val="24"/>
        </w:rPr>
        <w:t>C</w:t>
      </w:r>
      <w:r w:rsidR="00FF7AC2" w:rsidRPr="00424ED2">
        <w:rPr>
          <w:rFonts w:cstheme="minorHAnsi"/>
          <w:bCs/>
          <w:sz w:val="24"/>
          <w:szCs w:val="24"/>
        </w:rPr>
        <w:t xml:space="preserve">are </w:t>
      </w:r>
      <w:r w:rsidRPr="00424ED2">
        <w:rPr>
          <w:rFonts w:cstheme="minorHAnsi"/>
          <w:bCs/>
          <w:sz w:val="24"/>
          <w:szCs w:val="24"/>
        </w:rPr>
        <w:t>Q</w:t>
      </w:r>
      <w:r w:rsidR="00FF7AC2" w:rsidRPr="00424ED2">
        <w:rPr>
          <w:rFonts w:cstheme="minorHAnsi"/>
          <w:bCs/>
          <w:sz w:val="24"/>
          <w:szCs w:val="24"/>
        </w:rPr>
        <w:t xml:space="preserve">uality </w:t>
      </w:r>
      <w:r w:rsidRPr="00424ED2">
        <w:rPr>
          <w:rFonts w:cstheme="minorHAnsi"/>
          <w:bCs/>
          <w:sz w:val="24"/>
          <w:szCs w:val="24"/>
        </w:rPr>
        <w:t>C</w:t>
      </w:r>
      <w:r w:rsidR="00FF7AC2" w:rsidRPr="00424ED2">
        <w:rPr>
          <w:rFonts w:cstheme="minorHAnsi"/>
          <w:bCs/>
          <w:sz w:val="24"/>
          <w:szCs w:val="24"/>
        </w:rPr>
        <w:t>ommission (CQC)</w:t>
      </w:r>
    </w:p>
    <w:p w14:paraId="17161FC5" w14:textId="664BEFDB" w:rsidR="00C813F2" w:rsidRPr="00424ED2" w:rsidRDefault="00C813F2" w:rsidP="00241199">
      <w:pPr>
        <w:pStyle w:val="Heading2"/>
        <w:numPr>
          <w:ilvl w:val="0"/>
          <w:numId w:val="41"/>
        </w:numPr>
        <w:rPr>
          <w:rFonts w:asciiTheme="minorHAnsi" w:hAnsiTheme="minorHAnsi" w:cstheme="minorHAnsi"/>
          <w:sz w:val="24"/>
          <w:szCs w:val="24"/>
        </w:rPr>
      </w:pPr>
      <w:r w:rsidRPr="00424ED2">
        <w:rPr>
          <w:rFonts w:asciiTheme="minorHAnsi" w:hAnsiTheme="minorHAnsi" w:cstheme="minorHAnsi"/>
          <w:sz w:val="24"/>
          <w:szCs w:val="24"/>
        </w:rPr>
        <w:t>Resources</w:t>
      </w:r>
    </w:p>
    <w:p w14:paraId="46CD8748" w14:textId="238AC96B" w:rsidR="00C813F2" w:rsidRPr="00424ED2" w:rsidRDefault="00C813F2" w:rsidP="1B2FFE39">
      <w:pPr>
        <w:spacing w:before="100" w:beforeAutospacing="1"/>
        <w:rPr>
          <w:rFonts w:cstheme="minorHAnsi"/>
          <w:sz w:val="24"/>
          <w:szCs w:val="24"/>
        </w:rPr>
      </w:pPr>
      <w:r w:rsidRPr="00424ED2">
        <w:rPr>
          <w:rFonts w:cstheme="minorHAnsi"/>
          <w:sz w:val="24"/>
          <w:szCs w:val="24"/>
        </w:rPr>
        <w:t xml:space="preserve">The board will seek to identify and develop its resources as an entity in itself to progress the work of the board effectively. Some agencies will be contributing financially </w:t>
      </w:r>
      <w:r w:rsidR="003B2DF3" w:rsidRPr="00424ED2">
        <w:rPr>
          <w:rFonts w:cstheme="minorHAnsi"/>
          <w:sz w:val="24"/>
          <w:szCs w:val="24"/>
        </w:rPr>
        <w:t>towards this</w:t>
      </w:r>
      <w:r w:rsidR="00FF7AC2" w:rsidRPr="00424ED2">
        <w:rPr>
          <w:rFonts w:cstheme="minorHAnsi"/>
          <w:sz w:val="24"/>
          <w:szCs w:val="24"/>
        </w:rPr>
        <w:t>,</w:t>
      </w:r>
      <w:r w:rsidRPr="00424ED2">
        <w:rPr>
          <w:rFonts w:cstheme="minorHAnsi"/>
          <w:sz w:val="24"/>
          <w:szCs w:val="24"/>
        </w:rPr>
        <w:t xml:space="preserve"> other</w:t>
      </w:r>
      <w:r w:rsidR="00FF7AC2" w:rsidRPr="00424ED2">
        <w:rPr>
          <w:rFonts w:cstheme="minorHAnsi"/>
          <w:sz w:val="24"/>
          <w:szCs w:val="24"/>
        </w:rPr>
        <w:t>s</w:t>
      </w:r>
      <w:r w:rsidRPr="00424ED2">
        <w:rPr>
          <w:rFonts w:cstheme="minorHAnsi"/>
          <w:sz w:val="24"/>
          <w:szCs w:val="24"/>
        </w:rPr>
        <w:t xml:space="preserve"> in kind</w:t>
      </w:r>
      <w:r w:rsidR="00FF7AC2" w:rsidRPr="00424ED2">
        <w:rPr>
          <w:rFonts w:cstheme="minorHAnsi"/>
          <w:sz w:val="24"/>
          <w:szCs w:val="24"/>
        </w:rPr>
        <w:t>,</w:t>
      </w:r>
      <w:r w:rsidRPr="00424ED2">
        <w:rPr>
          <w:rFonts w:cstheme="minorHAnsi"/>
          <w:sz w:val="24"/>
          <w:szCs w:val="24"/>
        </w:rPr>
        <w:t xml:space="preserve"> in terms of their board members time</w:t>
      </w:r>
      <w:r w:rsidR="00FF7AC2" w:rsidRPr="00424ED2">
        <w:rPr>
          <w:rFonts w:cstheme="minorHAnsi"/>
          <w:sz w:val="24"/>
          <w:szCs w:val="24"/>
        </w:rPr>
        <w:t>,</w:t>
      </w:r>
      <w:r w:rsidRPr="00424ED2">
        <w:rPr>
          <w:rFonts w:cstheme="minorHAnsi"/>
          <w:sz w:val="24"/>
          <w:szCs w:val="24"/>
        </w:rPr>
        <w:t xml:space="preserve"> perhaps by leading a </w:t>
      </w:r>
      <w:r w:rsidR="00FE76DA" w:rsidRPr="00424ED2">
        <w:rPr>
          <w:rFonts w:cstheme="minorHAnsi"/>
          <w:sz w:val="24"/>
          <w:szCs w:val="24"/>
        </w:rPr>
        <w:t>subgroup</w:t>
      </w:r>
      <w:r w:rsidRPr="00424ED2">
        <w:rPr>
          <w:rFonts w:cstheme="minorHAnsi"/>
          <w:sz w:val="24"/>
          <w:szCs w:val="24"/>
        </w:rPr>
        <w:t xml:space="preserve"> or by providing other </w:t>
      </w:r>
      <w:r w:rsidR="003B2DF3" w:rsidRPr="00424ED2">
        <w:rPr>
          <w:rFonts w:cstheme="minorHAnsi"/>
          <w:sz w:val="24"/>
          <w:szCs w:val="24"/>
        </w:rPr>
        <w:t>resources (non-financial</w:t>
      </w:r>
      <w:r w:rsidRPr="00424ED2">
        <w:rPr>
          <w:rFonts w:cstheme="minorHAnsi"/>
          <w:sz w:val="24"/>
          <w:szCs w:val="24"/>
        </w:rPr>
        <w:t>) as part of all board members commitment to improving adult safeguarding in Salford.</w:t>
      </w:r>
    </w:p>
    <w:p w14:paraId="7BF16D91" w14:textId="12F21F9E" w:rsidR="398FDFCE" w:rsidRPr="00424ED2" w:rsidRDefault="398FDFCE" w:rsidP="00241199">
      <w:pPr>
        <w:pStyle w:val="Heading2"/>
        <w:numPr>
          <w:ilvl w:val="0"/>
          <w:numId w:val="41"/>
        </w:numPr>
        <w:rPr>
          <w:rFonts w:asciiTheme="minorHAnsi" w:hAnsiTheme="minorHAnsi" w:cstheme="minorHAnsi"/>
          <w:sz w:val="24"/>
          <w:szCs w:val="24"/>
        </w:rPr>
      </w:pPr>
      <w:r w:rsidRPr="00424ED2">
        <w:rPr>
          <w:rFonts w:asciiTheme="minorHAnsi" w:hAnsiTheme="minorHAnsi" w:cstheme="minorHAnsi"/>
          <w:sz w:val="24"/>
          <w:szCs w:val="24"/>
        </w:rPr>
        <w:t>Review</w:t>
      </w:r>
    </w:p>
    <w:p w14:paraId="02361C1D" w14:textId="77777777" w:rsidR="00C813F2" w:rsidRPr="00424ED2" w:rsidRDefault="00C813F2" w:rsidP="00C813F2">
      <w:pPr>
        <w:spacing w:before="100" w:beforeAutospacing="1"/>
        <w:rPr>
          <w:rFonts w:cstheme="minorHAnsi"/>
          <w:bCs/>
          <w:sz w:val="24"/>
          <w:szCs w:val="24"/>
        </w:rPr>
      </w:pPr>
      <w:r w:rsidRPr="00424ED2">
        <w:rPr>
          <w:rFonts w:cstheme="minorHAnsi"/>
          <w:bCs/>
          <w:sz w:val="24"/>
          <w:szCs w:val="24"/>
        </w:rPr>
        <w:t>The Safeguarding Board will review terms of reference on a minimum annual basis at the beginning of each financial year.</w:t>
      </w:r>
    </w:p>
    <w:p w14:paraId="70E13E3A" w14:textId="77777777" w:rsidR="00C813F2" w:rsidRPr="00424ED2" w:rsidRDefault="00C813F2" w:rsidP="00C813F2">
      <w:pPr>
        <w:spacing w:before="100" w:beforeAutospacing="1"/>
        <w:rPr>
          <w:rFonts w:cstheme="minorHAnsi"/>
          <w:bCs/>
          <w:sz w:val="24"/>
          <w:szCs w:val="24"/>
        </w:rPr>
      </w:pPr>
      <w:r w:rsidRPr="00424ED2">
        <w:rPr>
          <w:rFonts w:cstheme="minorHAnsi"/>
          <w:bCs/>
          <w:sz w:val="24"/>
          <w:szCs w:val="24"/>
        </w:rPr>
        <w:t>Contact details for queries</w:t>
      </w:r>
      <w:r w:rsidR="003B2DF3" w:rsidRPr="00424ED2">
        <w:rPr>
          <w:rFonts w:cstheme="minorHAnsi"/>
          <w:bCs/>
          <w:sz w:val="24"/>
          <w:szCs w:val="24"/>
        </w:rPr>
        <w:t>;</w:t>
      </w:r>
    </w:p>
    <w:p w14:paraId="5F76A162" w14:textId="0451C77F" w:rsidR="005B60B4" w:rsidRPr="00424ED2" w:rsidRDefault="005B60B4" w:rsidP="005B60B4">
      <w:pPr>
        <w:spacing w:after="0" w:line="240" w:lineRule="auto"/>
        <w:rPr>
          <w:rFonts w:cstheme="minorHAnsi"/>
          <w:sz w:val="24"/>
          <w:szCs w:val="24"/>
        </w:rPr>
      </w:pPr>
      <w:r w:rsidRPr="00424ED2">
        <w:rPr>
          <w:rFonts w:cstheme="minorHAnsi"/>
          <w:sz w:val="24"/>
          <w:szCs w:val="24"/>
        </w:rPr>
        <w:t>Jane Bowmer</w:t>
      </w:r>
    </w:p>
    <w:p w14:paraId="41BCD55A" w14:textId="19567638" w:rsidR="005B60B4" w:rsidRPr="00424ED2" w:rsidRDefault="005B60B4" w:rsidP="005B60B4">
      <w:pPr>
        <w:spacing w:after="0" w:line="240" w:lineRule="auto"/>
        <w:rPr>
          <w:rFonts w:cstheme="minorHAnsi"/>
          <w:sz w:val="24"/>
          <w:szCs w:val="24"/>
        </w:rPr>
      </w:pPr>
      <w:r w:rsidRPr="00424ED2">
        <w:rPr>
          <w:rFonts w:cstheme="minorHAnsi"/>
          <w:sz w:val="24"/>
          <w:szCs w:val="24"/>
        </w:rPr>
        <w:t>SSAB Business Manager</w:t>
      </w:r>
    </w:p>
    <w:p w14:paraId="0C1D3209" w14:textId="77777777" w:rsidR="00C813F2" w:rsidRPr="00424ED2" w:rsidRDefault="003B2DF3" w:rsidP="005B60B4">
      <w:pPr>
        <w:spacing w:after="0" w:line="240" w:lineRule="auto"/>
        <w:rPr>
          <w:rFonts w:cstheme="minorHAnsi"/>
          <w:sz w:val="24"/>
          <w:szCs w:val="24"/>
        </w:rPr>
      </w:pPr>
      <w:r w:rsidRPr="00424ED2">
        <w:rPr>
          <w:rFonts w:cstheme="minorHAnsi"/>
          <w:sz w:val="24"/>
          <w:szCs w:val="24"/>
        </w:rPr>
        <w:t xml:space="preserve">Email: </w:t>
      </w:r>
      <w:hyperlink r:id="rId17" w:history="1">
        <w:r w:rsidRPr="00424ED2">
          <w:rPr>
            <w:rStyle w:val="Hyperlink"/>
            <w:rFonts w:cstheme="minorHAnsi"/>
            <w:sz w:val="24"/>
            <w:szCs w:val="24"/>
          </w:rPr>
          <w:t>SSAB@Salford.gov.uk</w:t>
        </w:r>
      </w:hyperlink>
      <w:r w:rsidRPr="00424ED2">
        <w:rPr>
          <w:rFonts w:cstheme="minorHAnsi"/>
          <w:sz w:val="24"/>
          <w:szCs w:val="24"/>
        </w:rPr>
        <w:t xml:space="preserve"> </w:t>
      </w:r>
    </w:p>
    <w:p w14:paraId="57152A28" w14:textId="77777777" w:rsidR="00C813F2" w:rsidRDefault="00C813F2" w:rsidP="005B60B4">
      <w:pPr>
        <w:spacing w:after="0" w:line="240" w:lineRule="auto"/>
        <w:rPr>
          <w:rFonts w:cstheme="minorHAnsi"/>
          <w:sz w:val="24"/>
          <w:szCs w:val="24"/>
        </w:rPr>
      </w:pPr>
      <w:r w:rsidRPr="00424ED2">
        <w:rPr>
          <w:rFonts w:cstheme="minorHAnsi"/>
          <w:sz w:val="24"/>
          <w:szCs w:val="24"/>
        </w:rPr>
        <w:t>Tel:</w:t>
      </w:r>
      <w:r w:rsidR="003B2DF3" w:rsidRPr="00424ED2">
        <w:rPr>
          <w:rFonts w:cstheme="minorHAnsi"/>
          <w:sz w:val="24"/>
          <w:szCs w:val="24"/>
        </w:rPr>
        <w:t xml:space="preserve"> 0161 212 617</w:t>
      </w:r>
      <w:r w:rsidR="00FF7AC2" w:rsidRPr="00424ED2">
        <w:rPr>
          <w:rFonts w:cstheme="minorHAnsi"/>
          <w:sz w:val="24"/>
          <w:szCs w:val="24"/>
        </w:rPr>
        <w:t>6</w:t>
      </w:r>
    </w:p>
    <w:p w14:paraId="1F6531A7" w14:textId="77777777" w:rsidR="00CE2480" w:rsidRDefault="00CE2480" w:rsidP="005B60B4">
      <w:pPr>
        <w:spacing w:after="0" w:line="240" w:lineRule="auto"/>
        <w:rPr>
          <w:rFonts w:cstheme="minorHAnsi"/>
          <w:sz w:val="24"/>
          <w:szCs w:val="24"/>
        </w:rPr>
      </w:pPr>
    </w:p>
    <w:p w14:paraId="7EACA976" w14:textId="77777777" w:rsidR="00CE2480" w:rsidRPr="00424ED2" w:rsidRDefault="00CE2480" w:rsidP="005B60B4">
      <w:pPr>
        <w:spacing w:after="0" w:line="240" w:lineRule="auto"/>
        <w:rPr>
          <w:rFonts w:cstheme="minorHAnsi"/>
          <w:bCs/>
          <w:sz w:val="24"/>
          <w:szCs w:val="24"/>
        </w:rPr>
      </w:pPr>
    </w:p>
    <w:sectPr w:rsidR="00CE2480" w:rsidRPr="00424ED2" w:rsidSect="00675441">
      <w:footerReference w:type="default" r:id="rId18"/>
      <w:headerReference w:type="first" r:id="rId19"/>
      <w:foot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6B043" w14:textId="77777777" w:rsidR="0081175D" w:rsidRDefault="0081175D" w:rsidP="00CC2D86">
      <w:pPr>
        <w:spacing w:after="0" w:line="240" w:lineRule="auto"/>
      </w:pPr>
      <w:r>
        <w:separator/>
      </w:r>
    </w:p>
  </w:endnote>
  <w:endnote w:type="continuationSeparator" w:id="0">
    <w:p w14:paraId="3096781D" w14:textId="77777777" w:rsidR="0081175D" w:rsidRDefault="0081175D" w:rsidP="00CC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725643"/>
      <w:docPartObj>
        <w:docPartGallery w:val="Page Numbers (Bottom of Page)"/>
        <w:docPartUnique/>
      </w:docPartObj>
    </w:sdtPr>
    <w:sdtEndPr>
      <w:rPr>
        <w:noProof/>
      </w:rPr>
    </w:sdtEndPr>
    <w:sdtContent>
      <w:p w14:paraId="0D8CE4A0" w14:textId="67189C65" w:rsidR="005B60B4" w:rsidRDefault="005B60B4">
        <w:pPr>
          <w:pStyle w:val="Footer"/>
          <w:jc w:val="center"/>
        </w:pPr>
        <w:r>
          <w:fldChar w:fldCharType="begin"/>
        </w:r>
        <w:r>
          <w:instrText xml:space="preserve"> PAGE   \* MERGEFORMAT </w:instrText>
        </w:r>
        <w:r>
          <w:fldChar w:fldCharType="separate"/>
        </w:r>
        <w:r w:rsidR="00A3787C">
          <w:rPr>
            <w:noProof/>
          </w:rPr>
          <w:t>6</w:t>
        </w:r>
        <w:r>
          <w:rPr>
            <w:noProof/>
          </w:rPr>
          <w:fldChar w:fldCharType="end"/>
        </w:r>
      </w:p>
    </w:sdtContent>
  </w:sdt>
  <w:p w14:paraId="4844B642" w14:textId="7093159D" w:rsidR="5A290F10" w:rsidRDefault="5A290F10" w:rsidP="5A290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0DC8" w14:textId="7112D93B" w:rsidR="00FE76DA" w:rsidRDefault="00FE76DA">
    <w:pPr>
      <w:pStyle w:val="Footer"/>
    </w:pPr>
    <w:r>
      <w:rPr>
        <w:noProof/>
        <w:color w:val="7030A0"/>
        <w:shd w:val="clear" w:color="auto" w:fill="E6E6E6"/>
        <w:lang w:eastAsia="en-GB"/>
      </w:rPr>
      <w:t>Last updated 27</w:t>
    </w:r>
    <w:r w:rsidRPr="00B54913">
      <w:rPr>
        <w:noProof/>
        <w:color w:val="7030A0"/>
        <w:shd w:val="clear" w:color="auto" w:fill="E6E6E6"/>
        <w:vertAlign w:val="superscript"/>
        <w:lang w:eastAsia="en-GB"/>
      </w:rPr>
      <w:t>th</w:t>
    </w:r>
    <w:r>
      <w:rPr>
        <w:noProof/>
        <w:color w:val="7030A0"/>
        <w:shd w:val="clear" w:color="auto" w:fill="E6E6E6"/>
        <w:lang w:eastAsia="en-GB"/>
      </w:rPr>
      <w:t xml:space="preserve"> Sept 2022</w:t>
    </w:r>
    <w:r w:rsidRPr="005B60B4">
      <w:rPr>
        <w:noProof/>
        <w:color w:val="7030A0"/>
        <w:shd w:val="clear" w:color="auto" w:fill="E6E6E6"/>
        <w:lang w:eastAsia="en-GB"/>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26ED" w14:textId="77777777" w:rsidR="0081175D" w:rsidRDefault="0081175D" w:rsidP="00CC2D86">
      <w:pPr>
        <w:spacing w:after="0" w:line="240" w:lineRule="auto"/>
      </w:pPr>
      <w:r>
        <w:separator/>
      </w:r>
    </w:p>
  </w:footnote>
  <w:footnote w:type="continuationSeparator" w:id="0">
    <w:p w14:paraId="03E413C7" w14:textId="77777777" w:rsidR="0081175D" w:rsidRDefault="0081175D" w:rsidP="00CC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E2678" w14:textId="1F050408" w:rsidR="00FE76DA" w:rsidRDefault="005B60B4" w:rsidP="00FE76DA">
    <w:pPr>
      <w:pStyle w:val="Heading1"/>
      <w:jc w:val="center"/>
      <w:rPr>
        <w:b/>
      </w:rPr>
    </w:pPr>
    <w:r w:rsidRPr="00D40692">
      <w:rPr>
        <w:noProof/>
        <w:shd w:val="clear" w:color="auto" w:fill="E6E6E6"/>
        <w:lang w:eastAsia="en-GB"/>
      </w:rPr>
      <w:drawing>
        <wp:anchor distT="0" distB="0" distL="114300" distR="114300" simplePos="0" relativeHeight="251659264" behindDoc="0" locked="0" layoutInCell="1" allowOverlap="1" wp14:anchorId="6B787FAC" wp14:editId="077490D6">
          <wp:simplePos x="0" y="0"/>
          <wp:positionH relativeFrom="column">
            <wp:posOffset>5359179</wp:posOffset>
          </wp:positionH>
          <wp:positionV relativeFrom="paragraph">
            <wp:posOffset>-286882</wp:posOffset>
          </wp:positionV>
          <wp:extent cx="1223645" cy="75184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751840"/>
                  </a:xfrm>
                  <a:prstGeom prst="rect">
                    <a:avLst/>
                  </a:prstGeom>
                  <a:noFill/>
                </pic:spPr>
              </pic:pic>
            </a:graphicData>
          </a:graphic>
        </wp:anchor>
      </w:drawing>
    </w:r>
    <w:r w:rsidR="00FE76DA">
      <w:rPr>
        <w:b/>
      </w:rPr>
      <w:t>Salford Safeguarding Adult Board (SSAB)</w:t>
    </w:r>
  </w:p>
  <w:p w14:paraId="1A608401" w14:textId="15E1DD29" w:rsidR="00FE76DA" w:rsidRPr="005B60B4" w:rsidRDefault="00FE76DA" w:rsidP="00FE76DA">
    <w:pPr>
      <w:pStyle w:val="Heading1"/>
      <w:jc w:val="center"/>
      <w:rPr>
        <w:b/>
      </w:rPr>
    </w:pPr>
    <w:r w:rsidRPr="00FE76DA">
      <w:rPr>
        <w:b/>
      </w:rPr>
      <w:t xml:space="preserve"> </w:t>
    </w:r>
    <w:r w:rsidRPr="005B60B4">
      <w:rPr>
        <w:b/>
      </w:rPr>
      <w:t>Terms of Reference</w:t>
    </w:r>
  </w:p>
  <w:p w14:paraId="3714A670" w14:textId="03B4E5BF" w:rsidR="005B60B4" w:rsidRDefault="005B60B4">
    <w:pPr>
      <w:pStyle w:val="Header"/>
    </w:pPr>
    <w:r w:rsidRPr="005B60B4">
      <w:rPr>
        <w:noProof/>
        <w:color w:val="7030A0"/>
        <w:shd w:val="clear" w:color="auto" w:fill="E6E6E6"/>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F03"/>
    <w:multiLevelType w:val="hybridMultilevel"/>
    <w:tmpl w:val="7A6E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3749"/>
    <w:multiLevelType w:val="hybridMultilevel"/>
    <w:tmpl w:val="754090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773F5E"/>
    <w:multiLevelType w:val="hybridMultilevel"/>
    <w:tmpl w:val="6B564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301A9"/>
    <w:multiLevelType w:val="multilevel"/>
    <w:tmpl w:val="F404E32C"/>
    <w:numStyleLink w:val="bullet"/>
  </w:abstractNum>
  <w:abstractNum w:abstractNumId="4" w15:restartNumberingAfterBreak="0">
    <w:nsid w:val="15AA49AF"/>
    <w:multiLevelType w:val="hybridMultilevel"/>
    <w:tmpl w:val="7ECAA96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171404DF"/>
    <w:multiLevelType w:val="hybridMultilevel"/>
    <w:tmpl w:val="115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73571"/>
    <w:multiLevelType w:val="hybridMultilevel"/>
    <w:tmpl w:val="D450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9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8958C0"/>
    <w:multiLevelType w:val="hybridMultilevel"/>
    <w:tmpl w:val="11184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B7C1B"/>
    <w:multiLevelType w:val="hybridMultilevel"/>
    <w:tmpl w:val="E2CEA2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2350F23"/>
    <w:multiLevelType w:val="multilevel"/>
    <w:tmpl w:val="F404E32C"/>
    <w:styleLink w:val="bullet"/>
    <w:lvl w:ilvl="0">
      <w:start w:val="1"/>
      <w:numFmt w:val="bullet"/>
      <w:lvlText w:val=""/>
      <w:lvlJc w:val="left"/>
      <w:pPr>
        <w:tabs>
          <w:tab w:val="num" w:pos="256"/>
        </w:tabs>
        <w:ind w:left="596" w:hanging="454"/>
      </w:pPr>
      <w:rPr>
        <w:rFonts w:ascii="Symbol" w:hAnsi="Symbol"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FA3A85"/>
    <w:multiLevelType w:val="hybridMultilevel"/>
    <w:tmpl w:val="663A4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2320E"/>
    <w:multiLevelType w:val="hybridMultilevel"/>
    <w:tmpl w:val="F8800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07CB3"/>
    <w:multiLevelType w:val="hybridMultilevel"/>
    <w:tmpl w:val="EA4E3066"/>
    <w:lvl w:ilvl="0" w:tplc="1E3E7F2A">
      <w:start w:val="4"/>
      <w:numFmt w:val="decimal"/>
      <w:lvlText w:val="%1."/>
      <w:lvlJc w:val="left"/>
      <w:pPr>
        <w:ind w:left="720" w:hanging="360"/>
      </w:pPr>
      <w:rPr>
        <w:rFonts w:asciiTheme="majorHAnsi" w:hAnsiTheme="majorHAnsi" w:cstheme="majorBid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B67D1"/>
    <w:multiLevelType w:val="hybridMultilevel"/>
    <w:tmpl w:val="FE2811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234331"/>
    <w:multiLevelType w:val="multilevel"/>
    <w:tmpl w:val="08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3332AD"/>
    <w:multiLevelType w:val="hybridMultilevel"/>
    <w:tmpl w:val="86505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4779AC"/>
    <w:multiLevelType w:val="hybridMultilevel"/>
    <w:tmpl w:val="79009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54B25"/>
    <w:multiLevelType w:val="hybridMultilevel"/>
    <w:tmpl w:val="FF9250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0256D6"/>
    <w:multiLevelType w:val="hybridMultilevel"/>
    <w:tmpl w:val="40C63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34FB7"/>
    <w:multiLevelType w:val="hybridMultilevel"/>
    <w:tmpl w:val="C7D0FCB4"/>
    <w:lvl w:ilvl="0" w:tplc="50B21418">
      <w:start w:val="1"/>
      <w:numFmt w:val="bullet"/>
      <w:lvlText w:val=""/>
      <w:lvlJc w:val="left"/>
      <w:pPr>
        <w:ind w:left="720" w:hanging="360"/>
      </w:pPr>
      <w:rPr>
        <w:rFonts w:ascii="Symbol" w:hAnsi="Symbol" w:hint="default"/>
      </w:rPr>
    </w:lvl>
    <w:lvl w:ilvl="1" w:tplc="33D24A72">
      <w:start w:val="1"/>
      <w:numFmt w:val="bullet"/>
      <w:lvlText w:val="o"/>
      <w:lvlJc w:val="left"/>
      <w:pPr>
        <w:ind w:left="1440" w:hanging="360"/>
      </w:pPr>
      <w:rPr>
        <w:rFonts w:ascii="Courier New" w:hAnsi="Courier New" w:hint="default"/>
      </w:rPr>
    </w:lvl>
    <w:lvl w:ilvl="2" w:tplc="6024D4AC">
      <w:start w:val="1"/>
      <w:numFmt w:val="bullet"/>
      <w:lvlText w:val=""/>
      <w:lvlJc w:val="left"/>
      <w:pPr>
        <w:ind w:left="2160" w:hanging="360"/>
      </w:pPr>
      <w:rPr>
        <w:rFonts w:ascii="Wingdings" w:hAnsi="Wingdings" w:hint="default"/>
      </w:rPr>
    </w:lvl>
    <w:lvl w:ilvl="3" w:tplc="4F3878FC">
      <w:start w:val="1"/>
      <w:numFmt w:val="bullet"/>
      <w:lvlText w:val=""/>
      <w:lvlJc w:val="left"/>
      <w:pPr>
        <w:ind w:left="2880" w:hanging="360"/>
      </w:pPr>
      <w:rPr>
        <w:rFonts w:ascii="Symbol" w:hAnsi="Symbol" w:hint="default"/>
      </w:rPr>
    </w:lvl>
    <w:lvl w:ilvl="4" w:tplc="E738F5E6">
      <w:start w:val="1"/>
      <w:numFmt w:val="bullet"/>
      <w:lvlText w:val="o"/>
      <w:lvlJc w:val="left"/>
      <w:pPr>
        <w:ind w:left="3600" w:hanging="360"/>
      </w:pPr>
      <w:rPr>
        <w:rFonts w:ascii="Courier New" w:hAnsi="Courier New" w:hint="default"/>
      </w:rPr>
    </w:lvl>
    <w:lvl w:ilvl="5" w:tplc="2BD0194C">
      <w:start w:val="1"/>
      <w:numFmt w:val="bullet"/>
      <w:lvlText w:val=""/>
      <w:lvlJc w:val="left"/>
      <w:pPr>
        <w:ind w:left="4320" w:hanging="360"/>
      </w:pPr>
      <w:rPr>
        <w:rFonts w:ascii="Wingdings" w:hAnsi="Wingdings" w:hint="default"/>
      </w:rPr>
    </w:lvl>
    <w:lvl w:ilvl="6" w:tplc="DDD0F69C">
      <w:start w:val="1"/>
      <w:numFmt w:val="bullet"/>
      <w:lvlText w:val=""/>
      <w:lvlJc w:val="left"/>
      <w:pPr>
        <w:ind w:left="5040" w:hanging="360"/>
      </w:pPr>
      <w:rPr>
        <w:rFonts w:ascii="Symbol" w:hAnsi="Symbol" w:hint="default"/>
      </w:rPr>
    </w:lvl>
    <w:lvl w:ilvl="7" w:tplc="41C46A5C">
      <w:start w:val="1"/>
      <w:numFmt w:val="bullet"/>
      <w:lvlText w:val="o"/>
      <w:lvlJc w:val="left"/>
      <w:pPr>
        <w:ind w:left="5760" w:hanging="360"/>
      </w:pPr>
      <w:rPr>
        <w:rFonts w:ascii="Courier New" w:hAnsi="Courier New" w:hint="default"/>
      </w:rPr>
    </w:lvl>
    <w:lvl w:ilvl="8" w:tplc="A19C6A0C">
      <w:start w:val="1"/>
      <w:numFmt w:val="bullet"/>
      <w:lvlText w:val=""/>
      <w:lvlJc w:val="left"/>
      <w:pPr>
        <w:ind w:left="6480" w:hanging="360"/>
      </w:pPr>
      <w:rPr>
        <w:rFonts w:ascii="Wingdings" w:hAnsi="Wingdings" w:hint="default"/>
      </w:rPr>
    </w:lvl>
  </w:abstractNum>
  <w:abstractNum w:abstractNumId="21" w15:restartNumberingAfterBreak="0">
    <w:nsid w:val="48B21B81"/>
    <w:multiLevelType w:val="multilevel"/>
    <w:tmpl w:val="F404E32C"/>
    <w:numStyleLink w:val="bullet"/>
  </w:abstractNum>
  <w:abstractNum w:abstractNumId="22" w15:restartNumberingAfterBreak="0">
    <w:nsid w:val="496728D1"/>
    <w:multiLevelType w:val="hybridMultilevel"/>
    <w:tmpl w:val="371C9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360FD1"/>
    <w:multiLevelType w:val="hybridMultilevel"/>
    <w:tmpl w:val="02C45920"/>
    <w:lvl w:ilvl="0" w:tplc="814CC97C">
      <w:start w:val="1"/>
      <w:numFmt w:val="bullet"/>
      <w:lvlText w:val=""/>
      <w:lvlJc w:val="left"/>
      <w:pPr>
        <w:ind w:left="720" w:hanging="360"/>
      </w:pPr>
      <w:rPr>
        <w:rFonts w:ascii="Symbol" w:hAnsi="Symbol" w:hint="default"/>
      </w:rPr>
    </w:lvl>
    <w:lvl w:ilvl="1" w:tplc="41167C42">
      <w:start w:val="1"/>
      <w:numFmt w:val="bullet"/>
      <w:lvlText w:val="o"/>
      <w:lvlJc w:val="left"/>
      <w:pPr>
        <w:ind w:left="1440" w:hanging="360"/>
      </w:pPr>
      <w:rPr>
        <w:rFonts w:ascii="Courier New" w:hAnsi="Courier New" w:hint="default"/>
      </w:rPr>
    </w:lvl>
    <w:lvl w:ilvl="2" w:tplc="91C477B6">
      <w:start w:val="1"/>
      <w:numFmt w:val="bullet"/>
      <w:lvlText w:val=""/>
      <w:lvlJc w:val="left"/>
      <w:pPr>
        <w:ind w:left="2160" w:hanging="360"/>
      </w:pPr>
      <w:rPr>
        <w:rFonts w:ascii="Wingdings" w:hAnsi="Wingdings" w:hint="default"/>
      </w:rPr>
    </w:lvl>
    <w:lvl w:ilvl="3" w:tplc="FD8EF6A4">
      <w:start w:val="1"/>
      <w:numFmt w:val="bullet"/>
      <w:lvlText w:val=""/>
      <w:lvlJc w:val="left"/>
      <w:pPr>
        <w:ind w:left="2880" w:hanging="360"/>
      </w:pPr>
      <w:rPr>
        <w:rFonts w:ascii="Symbol" w:hAnsi="Symbol" w:hint="default"/>
      </w:rPr>
    </w:lvl>
    <w:lvl w:ilvl="4" w:tplc="A378C00C">
      <w:start w:val="1"/>
      <w:numFmt w:val="bullet"/>
      <w:lvlText w:val="o"/>
      <w:lvlJc w:val="left"/>
      <w:pPr>
        <w:ind w:left="3600" w:hanging="360"/>
      </w:pPr>
      <w:rPr>
        <w:rFonts w:ascii="Courier New" w:hAnsi="Courier New" w:hint="default"/>
      </w:rPr>
    </w:lvl>
    <w:lvl w:ilvl="5" w:tplc="22881F64">
      <w:start w:val="1"/>
      <w:numFmt w:val="bullet"/>
      <w:lvlText w:val=""/>
      <w:lvlJc w:val="left"/>
      <w:pPr>
        <w:ind w:left="4320" w:hanging="360"/>
      </w:pPr>
      <w:rPr>
        <w:rFonts w:ascii="Wingdings" w:hAnsi="Wingdings" w:hint="default"/>
      </w:rPr>
    </w:lvl>
    <w:lvl w:ilvl="6" w:tplc="804427E6">
      <w:start w:val="1"/>
      <w:numFmt w:val="bullet"/>
      <w:lvlText w:val=""/>
      <w:lvlJc w:val="left"/>
      <w:pPr>
        <w:ind w:left="5040" w:hanging="360"/>
      </w:pPr>
      <w:rPr>
        <w:rFonts w:ascii="Symbol" w:hAnsi="Symbol" w:hint="default"/>
      </w:rPr>
    </w:lvl>
    <w:lvl w:ilvl="7" w:tplc="2A962E30">
      <w:start w:val="1"/>
      <w:numFmt w:val="bullet"/>
      <w:lvlText w:val="o"/>
      <w:lvlJc w:val="left"/>
      <w:pPr>
        <w:ind w:left="5760" w:hanging="360"/>
      </w:pPr>
      <w:rPr>
        <w:rFonts w:ascii="Courier New" w:hAnsi="Courier New" w:hint="default"/>
      </w:rPr>
    </w:lvl>
    <w:lvl w:ilvl="8" w:tplc="3B06C934">
      <w:start w:val="1"/>
      <w:numFmt w:val="bullet"/>
      <w:lvlText w:val=""/>
      <w:lvlJc w:val="left"/>
      <w:pPr>
        <w:ind w:left="6480" w:hanging="360"/>
      </w:pPr>
      <w:rPr>
        <w:rFonts w:ascii="Wingdings" w:hAnsi="Wingdings" w:hint="default"/>
      </w:rPr>
    </w:lvl>
  </w:abstractNum>
  <w:abstractNum w:abstractNumId="24" w15:restartNumberingAfterBreak="0">
    <w:nsid w:val="50742E5C"/>
    <w:multiLevelType w:val="multilevel"/>
    <w:tmpl w:val="F404E32C"/>
    <w:numStyleLink w:val="bullet"/>
  </w:abstractNum>
  <w:abstractNum w:abstractNumId="25" w15:restartNumberingAfterBreak="0">
    <w:nsid w:val="5284600E"/>
    <w:multiLevelType w:val="hybridMultilevel"/>
    <w:tmpl w:val="9E5C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F0696"/>
    <w:multiLevelType w:val="hybridMultilevel"/>
    <w:tmpl w:val="A8846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656676"/>
    <w:multiLevelType w:val="hybridMultilevel"/>
    <w:tmpl w:val="1CA2D2B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16068A4"/>
    <w:multiLevelType w:val="hybridMultilevel"/>
    <w:tmpl w:val="2C485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8C0E3C"/>
    <w:multiLevelType w:val="hybridMultilevel"/>
    <w:tmpl w:val="72C6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6384A"/>
    <w:multiLevelType w:val="hybridMultilevel"/>
    <w:tmpl w:val="252C8F84"/>
    <w:lvl w:ilvl="0" w:tplc="85B62396">
      <w:start w:val="1"/>
      <w:numFmt w:val="bullet"/>
      <w:lvlText w:val=""/>
      <w:lvlJc w:val="left"/>
      <w:pPr>
        <w:ind w:left="720" w:hanging="360"/>
      </w:pPr>
      <w:rPr>
        <w:rFonts w:ascii="Symbol" w:hAnsi="Symbol" w:hint="default"/>
      </w:rPr>
    </w:lvl>
    <w:lvl w:ilvl="1" w:tplc="B4ACDD4C">
      <w:start w:val="1"/>
      <w:numFmt w:val="bullet"/>
      <w:lvlText w:val="o"/>
      <w:lvlJc w:val="left"/>
      <w:pPr>
        <w:ind w:left="1440" w:hanging="360"/>
      </w:pPr>
      <w:rPr>
        <w:rFonts w:ascii="Courier New" w:hAnsi="Courier New" w:cs="Courier New" w:hint="default"/>
      </w:rPr>
    </w:lvl>
    <w:lvl w:ilvl="2" w:tplc="26CE0112">
      <w:start w:val="1"/>
      <w:numFmt w:val="bullet"/>
      <w:lvlText w:val=""/>
      <w:lvlJc w:val="left"/>
      <w:pPr>
        <w:ind w:left="2160" w:hanging="360"/>
      </w:pPr>
      <w:rPr>
        <w:rFonts w:ascii="Wingdings" w:hAnsi="Wingdings" w:hint="default"/>
      </w:rPr>
    </w:lvl>
    <w:lvl w:ilvl="3" w:tplc="7846B004">
      <w:start w:val="1"/>
      <w:numFmt w:val="bullet"/>
      <w:lvlText w:val=""/>
      <w:lvlJc w:val="left"/>
      <w:pPr>
        <w:ind w:left="2880" w:hanging="360"/>
      </w:pPr>
      <w:rPr>
        <w:rFonts w:ascii="Symbol" w:hAnsi="Symbol" w:hint="default"/>
      </w:rPr>
    </w:lvl>
    <w:lvl w:ilvl="4" w:tplc="FD0E99CC">
      <w:start w:val="1"/>
      <w:numFmt w:val="bullet"/>
      <w:lvlText w:val="o"/>
      <w:lvlJc w:val="left"/>
      <w:pPr>
        <w:ind w:left="3600" w:hanging="360"/>
      </w:pPr>
      <w:rPr>
        <w:rFonts w:ascii="Courier New" w:hAnsi="Courier New" w:cs="Courier New" w:hint="default"/>
      </w:rPr>
    </w:lvl>
    <w:lvl w:ilvl="5" w:tplc="8DB00D52">
      <w:start w:val="1"/>
      <w:numFmt w:val="bullet"/>
      <w:lvlText w:val=""/>
      <w:lvlJc w:val="left"/>
      <w:pPr>
        <w:ind w:left="4320" w:hanging="360"/>
      </w:pPr>
      <w:rPr>
        <w:rFonts w:ascii="Wingdings" w:hAnsi="Wingdings" w:hint="default"/>
      </w:rPr>
    </w:lvl>
    <w:lvl w:ilvl="6" w:tplc="5868087C">
      <w:start w:val="1"/>
      <w:numFmt w:val="bullet"/>
      <w:lvlText w:val=""/>
      <w:lvlJc w:val="left"/>
      <w:pPr>
        <w:ind w:left="5040" w:hanging="360"/>
      </w:pPr>
      <w:rPr>
        <w:rFonts w:ascii="Symbol" w:hAnsi="Symbol" w:hint="default"/>
      </w:rPr>
    </w:lvl>
    <w:lvl w:ilvl="7" w:tplc="BF00D31E">
      <w:start w:val="1"/>
      <w:numFmt w:val="bullet"/>
      <w:lvlText w:val="o"/>
      <w:lvlJc w:val="left"/>
      <w:pPr>
        <w:ind w:left="5760" w:hanging="360"/>
      </w:pPr>
      <w:rPr>
        <w:rFonts w:ascii="Courier New" w:hAnsi="Courier New" w:cs="Courier New" w:hint="default"/>
      </w:rPr>
    </w:lvl>
    <w:lvl w:ilvl="8" w:tplc="CCFC5EE8">
      <w:start w:val="1"/>
      <w:numFmt w:val="bullet"/>
      <w:lvlText w:val=""/>
      <w:lvlJc w:val="left"/>
      <w:pPr>
        <w:ind w:left="6480" w:hanging="360"/>
      </w:pPr>
      <w:rPr>
        <w:rFonts w:ascii="Wingdings" w:hAnsi="Wingdings" w:hint="default"/>
      </w:rPr>
    </w:lvl>
  </w:abstractNum>
  <w:abstractNum w:abstractNumId="31" w15:restartNumberingAfterBreak="0">
    <w:nsid w:val="65F122D4"/>
    <w:multiLevelType w:val="hybridMultilevel"/>
    <w:tmpl w:val="D0A28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4D42D3"/>
    <w:multiLevelType w:val="hybridMultilevel"/>
    <w:tmpl w:val="D9AEA27E"/>
    <w:lvl w:ilvl="0" w:tplc="5BCE7980">
      <w:start w:val="1"/>
      <w:numFmt w:val="bullet"/>
      <w:lvlText w:val=""/>
      <w:lvlJc w:val="left"/>
      <w:pPr>
        <w:ind w:left="720" w:hanging="360"/>
      </w:pPr>
      <w:rPr>
        <w:rFonts w:ascii="Symbol" w:hAnsi="Symbol" w:hint="default"/>
      </w:rPr>
    </w:lvl>
    <w:lvl w:ilvl="1" w:tplc="C658AF6C">
      <w:start w:val="1"/>
      <w:numFmt w:val="bullet"/>
      <w:lvlText w:val="o"/>
      <w:lvlJc w:val="left"/>
      <w:pPr>
        <w:ind w:left="1440" w:hanging="360"/>
      </w:pPr>
      <w:rPr>
        <w:rFonts w:ascii="Courier New" w:hAnsi="Courier New" w:hint="default"/>
      </w:rPr>
    </w:lvl>
    <w:lvl w:ilvl="2" w:tplc="7924B89C">
      <w:start w:val="1"/>
      <w:numFmt w:val="bullet"/>
      <w:lvlText w:val=""/>
      <w:lvlJc w:val="left"/>
      <w:pPr>
        <w:ind w:left="2160" w:hanging="360"/>
      </w:pPr>
      <w:rPr>
        <w:rFonts w:ascii="Wingdings" w:hAnsi="Wingdings" w:hint="default"/>
      </w:rPr>
    </w:lvl>
    <w:lvl w:ilvl="3" w:tplc="CC403E72">
      <w:start w:val="1"/>
      <w:numFmt w:val="bullet"/>
      <w:lvlText w:val=""/>
      <w:lvlJc w:val="left"/>
      <w:pPr>
        <w:ind w:left="2880" w:hanging="360"/>
      </w:pPr>
      <w:rPr>
        <w:rFonts w:ascii="Symbol" w:hAnsi="Symbol" w:hint="default"/>
      </w:rPr>
    </w:lvl>
    <w:lvl w:ilvl="4" w:tplc="17AEE6EE">
      <w:start w:val="1"/>
      <w:numFmt w:val="bullet"/>
      <w:lvlText w:val="o"/>
      <w:lvlJc w:val="left"/>
      <w:pPr>
        <w:ind w:left="3600" w:hanging="360"/>
      </w:pPr>
      <w:rPr>
        <w:rFonts w:ascii="Courier New" w:hAnsi="Courier New" w:hint="default"/>
      </w:rPr>
    </w:lvl>
    <w:lvl w:ilvl="5" w:tplc="DDD02B04">
      <w:start w:val="1"/>
      <w:numFmt w:val="bullet"/>
      <w:lvlText w:val=""/>
      <w:lvlJc w:val="left"/>
      <w:pPr>
        <w:ind w:left="4320" w:hanging="360"/>
      </w:pPr>
      <w:rPr>
        <w:rFonts w:ascii="Wingdings" w:hAnsi="Wingdings" w:hint="default"/>
      </w:rPr>
    </w:lvl>
    <w:lvl w:ilvl="6" w:tplc="AC1C5F1E">
      <w:start w:val="1"/>
      <w:numFmt w:val="bullet"/>
      <w:lvlText w:val=""/>
      <w:lvlJc w:val="left"/>
      <w:pPr>
        <w:ind w:left="5040" w:hanging="360"/>
      </w:pPr>
      <w:rPr>
        <w:rFonts w:ascii="Symbol" w:hAnsi="Symbol" w:hint="default"/>
      </w:rPr>
    </w:lvl>
    <w:lvl w:ilvl="7" w:tplc="835AA91A">
      <w:start w:val="1"/>
      <w:numFmt w:val="bullet"/>
      <w:lvlText w:val="o"/>
      <w:lvlJc w:val="left"/>
      <w:pPr>
        <w:ind w:left="5760" w:hanging="360"/>
      </w:pPr>
      <w:rPr>
        <w:rFonts w:ascii="Courier New" w:hAnsi="Courier New" w:hint="default"/>
      </w:rPr>
    </w:lvl>
    <w:lvl w:ilvl="8" w:tplc="DFFA305C">
      <w:start w:val="1"/>
      <w:numFmt w:val="bullet"/>
      <w:lvlText w:val=""/>
      <w:lvlJc w:val="left"/>
      <w:pPr>
        <w:ind w:left="6480" w:hanging="360"/>
      </w:pPr>
      <w:rPr>
        <w:rFonts w:ascii="Wingdings" w:hAnsi="Wingdings" w:hint="default"/>
      </w:rPr>
    </w:lvl>
  </w:abstractNum>
  <w:abstractNum w:abstractNumId="33" w15:restartNumberingAfterBreak="0">
    <w:nsid w:val="68B10B14"/>
    <w:multiLevelType w:val="hybridMultilevel"/>
    <w:tmpl w:val="A882234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C473D1"/>
    <w:multiLevelType w:val="hybridMultilevel"/>
    <w:tmpl w:val="C89CAD88"/>
    <w:lvl w:ilvl="0" w:tplc="0809000F">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cs="Courier New" w:hint="default"/>
      </w:rPr>
    </w:lvl>
    <w:lvl w:ilvl="8" w:tplc="0809001B">
      <w:start w:val="1"/>
      <w:numFmt w:val="bullet"/>
      <w:lvlText w:val=""/>
      <w:lvlJc w:val="left"/>
      <w:pPr>
        <w:ind w:left="6480" w:hanging="360"/>
      </w:pPr>
      <w:rPr>
        <w:rFonts w:ascii="Wingdings" w:hAnsi="Wingdings" w:hint="default"/>
      </w:rPr>
    </w:lvl>
  </w:abstractNum>
  <w:abstractNum w:abstractNumId="35" w15:restartNumberingAfterBreak="0">
    <w:nsid w:val="6CE84DA0"/>
    <w:multiLevelType w:val="hybridMultilevel"/>
    <w:tmpl w:val="B22257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F25007"/>
    <w:multiLevelType w:val="hybridMultilevel"/>
    <w:tmpl w:val="B9FEE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5A2075"/>
    <w:multiLevelType w:val="hybridMultilevel"/>
    <w:tmpl w:val="1F8EFC1E"/>
    <w:lvl w:ilvl="0" w:tplc="5C8CCC60">
      <w:start w:val="4"/>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0ACB"/>
    <w:multiLevelType w:val="hybridMultilevel"/>
    <w:tmpl w:val="C0BA32D0"/>
    <w:lvl w:ilvl="0" w:tplc="76A05A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83B4E"/>
    <w:multiLevelType w:val="hybridMultilevel"/>
    <w:tmpl w:val="D39242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73419199">
    <w:abstractNumId w:val="23"/>
  </w:num>
  <w:num w:numId="2" w16cid:durableId="1415273788">
    <w:abstractNumId w:val="20"/>
  </w:num>
  <w:num w:numId="3" w16cid:durableId="1381399882">
    <w:abstractNumId w:val="32"/>
  </w:num>
  <w:num w:numId="4" w16cid:durableId="86704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52277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6434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275699">
    <w:abstractNumId w:val="26"/>
  </w:num>
  <w:num w:numId="8" w16cid:durableId="1508786660">
    <w:abstractNumId w:val="30"/>
  </w:num>
  <w:num w:numId="9" w16cid:durableId="1457021412">
    <w:abstractNumId w:val="22"/>
  </w:num>
  <w:num w:numId="10" w16cid:durableId="575211500">
    <w:abstractNumId w:val="34"/>
  </w:num>
  <w:num w:numId="11" w16cid:durableId="115489304">
    <w:abstractNumId w:val="9"/>
  </w:num>
  <w:num w:numId="12" w16cid:durableId="55663874">
    <w:abstractNumId w:val="35"/>
  </w:num>
  <w:num w:numId="13" w16cid:durableId="88922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74517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4964313">
    <w:abstractNumId w:val="10"/>
  </w:num>
  <w:num w:numId="16" w16cid:durableId="1688754836">
    <w:abstractNumId w:val="9"/>
  </w:num>
  <w:num w:numId="17" w16cid:durableId="1964340230">
    <w:abstractNumId w:val="34"/>
  </w:num>
  <w:num w:numId="18" w16cid:durableId="1141774314">
    <w:abstractNumId w:val="8"/>
  </w:num>
  <w:num w:numId="19" w16cid:durableId="128788722">
    <w:abstractNumId w:val="16"/>
  </w:num>
  <w:num w:numId="20" w16cid:durableId="1361390638">
    <w:abstractNumId w:val="0"/>
  </w:num>
  <w:num w:numId="21" w16cid:durableId="1349602605">
    <w:abstractNumId w:val="11"/>
  </w:num>
  <w:num w:numId="22" w16cid:durableId="121265061">
    <w:abstractNumId w:val="2"/>
  </w:num>
  <w:num w:numId="23" w16cid:durableId="967514904">
    <w:abstractNumId w:val="31"/>
  </w:num>
  <w:num w:numId="24" w16cid:durableId="419104568">
    <w:abstractNumId w:val="17"/>
  </w:num>
  <w:num w:numId="25" w16cid:durableId="670185358">
    <w:abstractNumId w:val="36"/>
  </w:num>
  <w:num w:numId="26" w16cid:durableId="1595360409">
    <w:abstractNumId w:val="28"/>
  </w:num>
  <w:num w:numId="27" w16cid:durableId="235632492">
    <w:abstractNumId w:val="19"/>
  </w:num>
  <w:num w:numId="28" w16cid:durableId="956134573">
    <w:abstractNumId w:val="27"/>
  </w:num>
  <w:num w:numId="29" w16cid:durableId="1543977876">
    <w:abstractNumId w:val="39"/>
  </w:num>
  <w:num w:numId="30" w16cid:durableId="2021736648">
    <w:abstractNumId w:val="1"/>
  </w:num>
  <w:num w:numId="31" w16cid:durableId="1676225166">
    <w:abstractNumId w:val="14"/>
  </w:num>
  <w:num w:numId="32" w16cid:durableId="1641837293">
    <w:abstractNumId w:val="4"/>
  </w:num>
  <w:num w:numId="33" w16cid:durableId="1062751546">
    <w:abstractNumId w:val="38"/>
  </w:num>
  <w:num w:numId="34" w16cid:durableId="2043750187">
    <w:abstractNumId w:val="33"/>
  </w:num>
  <w:num w:numId="35" w16cid:durableId="2071997865">
    <w:abstractNumId w:val="12"/>
  </w:num>
  <w:num w:numId="36" w16cid:durableId="1806701188">
    <w:abstractNumId w:val="5"/>
  </w:num>
  <w:num w:numId="37" w16cid:durableId="1239822300">
    <w:abstractNumId w:val="29"/>
  </w:num>
  <w:num w:numId="38" w16cid:durableId="108353939">
    <w:abstractNumId w:val="18"/>
  </w:num>
  <w:num w:numId="39" w16cid:durableId="1200360696">
    <w:abstractNumId w:val="6"/>
  </w:num>
  <w:num w:numId="40" w16cid:durableId="1033117590">
    <w:abstractNumId w:val="37"/>
  </w:num>
  <w:num w:numId="41" w16cid:durableId="221331137">
    <w:abstractNumId w:val="13"/>
  </w:num>
  <w:num w:numId="42" w16cid:durableId="1686371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86"/>
    <w:rsid w:val="000011E7"/>
    <w:rsid w:val="000044F4"/>
    <w:rsid w:val="000048EA"/>
    <w:rsid w:val="00006747"/>
    <w:rsid w:val="000154DE"/>
    <w:rsid w:val="00015AEC"/>
    <w:rsid w:val="00021862"/>
    <w:rsid w:val="000259EA"/>
    <w:rsid w:val="00034D32"/>
    <w:rsid w:val="00043B4C"/>
    <w:rsid w:val="00043BAE"/>
    <w:rsid w:val="00045C9B"/>
    <w:rsid w:val="00046937"/>
    <w:rsid w:val="0004797D"/>
    <w:rsid w:val="00047ECF"/>
    <w:rsid w:val="00051F26"/>
    <w:rsid w:val="00052095"/>
    <w:rsid w:val="00056D5B"/>
    <w:rsid w:val="000570DD"/>
    <w:rsid w:val="00065E1F"/>
    <w:rsid w:val="000670AB"/>
    <w:rsid w:val="00067213"/>
    <w:rsid w:val="00067C5B"/>
    <w:rsid w:val="0007144F"/>
    <w:rsid w:val="0008393D"/>
    <w:rsid w:val="00084262"/>
    <w:rsid w:val="00095918"/>
    <w:rsid w:val="000A0F7C"/>
    <w:rsid w:val="000A73B6"/>
    <w:rsid w:val="000B5D6B"/>
    <w:rsid w:val="000C1D22"/>
    <w:rsid w:val="000D10AE"/>
    <w:rsid w:val="000D3685"/>
    <w:rsid w:val="000D4391"/>
    <w:rsid w:val="000E1929"/>
    <w:rsid w:val="000E1E76"/>
    <w:rsid w:val="000E30DE"/>
    <w:rsid w:val="000E41E2"/>
    <w:rsid w:val="000E4730"/>
    <w:rsid w:val="000E5166"/>
    <w:rsid w:val="00100996"/>
    <w:rsid w:val="00102512"/>
    <w:rsid w:val="0010506B"/>
    <w:rsid w:val="00106227"/>
    <w:rsid w:val="001168F2"/>
    <w:rsid w:val="0012113F"/>
    <w:rsid w:val="0012586D"/>
    <w:rsid w:val="00126D77"/>
    <w:rsid w:val="00130F71"/>
    <w:rsid w:val="00131EB9"/>
    <w:rsid w:val="00134775"/>
    <w:rsid w:val="001420BB"/>
    <w:rsid w:val="00144631"/>
    <w:rsid w:val="0014627F"/>
    <w:rsid w:val="00151F92"/>
    <w:rsid w:val="00152BAE"/>
    <w:rsid w:val="00154D8A"/>
    <w:rsid w:val="0015616C"/>
    <w:rsid w:val="00157393"/>
    <w:rsid w:val="001605B8"/>
    <w:rsid w:val="00163F70"/>
    <w:rsid w:val="001709F7"/>
    <w:rsid w:val="001727BF"/>
    <w:rsid w:val="001815B6"/>
    <w:rsid w:val="00181935"/>
    <w:rsid w:val="001926F1"/>
    <w:rsid w:val="00193F58"/>
    <w:rsid w:val="00195084"/>
    <w:rsid w:val="001A175A"/>
    <w:rsid w:val="001A1B23"/>
    <w:rsid w:val="001A2029"/>
    <w:rsid w:val="001A2276"/>
    <w:rsid w:val="001A4246"/>
    <w:rsid w:val="001A4EB6"/>
    <w:rsid w:val="001A5C6E"/>
    <w:rsid w:val="001A5DBE"/>
    <w:rsid w:val="001B0963"/>
    <w:rsid w:val="001B0AE9"/>
    <w:rsid w:val="001B0E22"/>
    <w:rsid w:val="001B1A76"/>
    <w:rsid w:val="001B3A90"/>
    <w:rsid w:val="001C38FB"/>
    <w:rsid w:val="001C483C"/>
    <w:rsid w:val="001C7780"/>
    <w:rsid w:val="001C7853"/>
    <w:rsid w:val="001D00DD"/>
    <w:rsid w:val="001D0AD9"/>
    <w:rsid w:val="001D7C87"/>
    <w:rsid w:val="001E018E"/>
    <w:rsid w:val="001E41B5"/>
    <w:rsid w:val="001E456F"/>
    <w:rsid w:val="001F6682"/>
    <w:rsid w:val="001F679C"/>
    <w:rsid w:val="001F6D34"/>
    <w:rsid w:val="00204940"/>
    <w:rsid w:val="002101AB"/>
    <w:rsid w:val="00210E08"/>
    <w:rsid w:val="00212335"/>
    <w:rsid w:val="00213075"/>
    <w:rsid w:val="00214865"/>
    <w:rsid w:val="00220DA4"/>
    <w:rsid w:val="0022333C"/>
    <w:rsid w:val="00223586"/>
    <w:rsid w:val="0022466F"/>
    <w:rsid w:val="00225304"/>
    <w:rsid w:val="00225A5D"/>
    <w:rsid w:val="00225B25"/>
    <w:rsid w:val="00230DCD"/>
    <w:rsid w:val="00231ADC"/>
    <w:rsid w:val="0023322C"/>
    <w:rsid w:val="00234BB8"/>
    <w:rsid w:val="002353EC"/>
    <w:rsid w:val="00237444"/>
    <w:rsid w:val="00241199"/>
    <w:rsid w:val="00245EF0"/>
    <w:rsid w:val="002538EE"/>
    <w:rsid w:val="00254ED3"/>
    <w:rsid w:val="00257653"/>
    <w:rsid w:val="00272371"/>
    <w:rsid w:val="00274019"/>
    <w:rsid w:val="002741A7"/>
    <w:rsid w:val="00276C08"/>
    <w:rsid w:val="00280F27"/>
    <w:rsid w:val="00284B48"/>
    <w:rsid w:val="002A1305"/>
    <w:rsid w:val="002A38E2"/>
    <w:rsid w:val="002A4E4A"/>
    <w:rsid w:val="002A7096"/>
    <w:rsid w:val="002B66FE"/>
    <w:rsid w:val="002C21E5"/>
    <w:rsid w:val="002C3597"/>
    <w:rsid w:val="002C4C8D"/>
    <w:rsid w:val="002C6E93"/>
    <w:rsid w:val="002D548D"/>
    <w:rsid w:val="002E0188"/>
    <w:rsid w:val="002E11DB"/>
    <w:rsid w:val="002E1F2D"/>
    <w:rsid w:val="002E66A2"/>
    <w:rsid w:val="002F10FD"/>
    <w:rsid w:val="002F5BFB"/>
    <w:rsid w:val="002F73C9"/>
    <w:rsid w:val="0030099A"/>
    <w:rsid w:val="0030126C"/>
    <w:rsid w:val="0030406A"/>
    <w:rsid w:val="00306EE7"/>
    <w:rsid w:val="00310B9A"/>
    <w:rsid w:val="00320A5D"/>
    <w:rsid w:val="003211AE"/>
    <w:rsid w:val="00321F01"/>
    <w:rsid w:val="0032248B"/>
    <w:rsid w:val="00324893"/>
    <w:rsid w:val="00334565"/>
    <w:rsid w:val="00336570"/>
    <w:rsid w:val="00342210"/>
    <w:rsid w:val="00351FE0"/>
    <w:rsid w:val="00352375"/>
    <w:rsid w:val="003537E5"/>
    <w:rsid w:val="00356374"/>
    <w:rsid w:val="003665C8"/>
    <w:rsid w:val="00370AF7"/>
    <w:rsid w:val="003751C1"/>
    <w:rsid w:val="00380402"/>
    <w:rsid w:val="00380BB5"/>
    <w:rsid w:val="00382FA1"/>
    <w:rsid w:val="0038582B"/>
    <w:rsid w:val="00387600"/>
    <w:rsid w:val="0039462B"/>
    <w:rsid w:val="003951C7"/>
    <w:rsid w:val="003B1F13"/>
    <w:rsid w:val="003B2354"/>
    <w:rsid w:val="003B29EA"/>
    <w:rsid w:val="003B2DF3"/>
    <w:rsid w:val="003B4102"/>
    <w:rsid w:val="003B4B06"/>
    <w:rsid w:val="003B667E"/>
    <w:rsid w:val="003C0BF7"/>
    <w:rsid w:val="003C37BA"/>
    <w:rsid w:val="003C4055"/>
    <w:rsid w:val="003C5195"/>
    <w:rsid w:val="003C5A78"/>
    <w:rsid w:val="003D0899"/>
    <w:rsid w:val="003D76D6"/>
    <w:rsid w:val="003D7EDC"/>
    <w:rsid w:val="003E1ED4"/>
    <w:rsid w:val="003E3D8D"/>
    <w:rsid w:val="003E4532"/>
    <w:rsid w:val="003E49EE"/>
    <w:rsid w:val="003E6E6A"/>
    <w:rsid w:val="003F2449"/>
    <w:rsid w:val="003F604C"/>
    <w:rsid w:val="004070DF"/>
    <w:rsid w:val="0041005B"/>
    <w:rsid w:val="00413897"/>
    <w:rsid w:val="00415F5F"/>
    <w:rsid w:val="00417199"/>
    <w:rsid w:val="0042190B"/>
    <w:rsid w:val="00424ED2"/>
    <w:rsid w:val="0042652E"/>
    <w:rsid w:val="004302F5"/>
    <w:rsid w:val="004306D8"/>
    <w:rsid w:val="004325EB"/>
    <w:rsid w:val="0043305D"/>
    <w:rsid w:val="00436146"/>
    <w:rsid w:val="00436BE6"/>
    <w:rsid w:val="0044505F"/>
    <w:rsid w:val="00445FE2"/>
    <w:rsid w:val="004512EE"/>
    <w:rsid w:val="004523A5"/>
    <w:rsid w:val="00453D05"/>
    <w:rsid w:val="00463FAF"/>
    <w:rsid w:val="00467D57"/>
    <w:rsid w:val="004739D3"/>
    <w:rsid w:val="004839AC"/>
    <w:rsid w:val="004848F0"/>
    <w:rsid w:val="00485DF4"/>
    <w:rsid w:val="0048689B"/>
    <w:rsid w:val="00490239"/>
    <w:rsid w:val="004A19BC"/>
    <w:rsid w:val="004B0FDC"/>
    <w:rsid w:val="004B175A"/>
    <w:rsid w:val="004B1853"/>
    <w:rsid w:val="004B4AA3"/>
    <w:rsid w:val="004B73FC"/>
    <w:rsid w:val="004C06F5"/>
    <w:rsid w:val="004C2569"/>
    <w:rsid w:val="004C27A6"/>
    <w:rsid w:val="004C3450"/>
    <w:rsid w:val="004C5FF6"/>
    <w:rsid w:val="004D0AA1"/>
    <w:rsid w:val="004D71EA"/>
    <w:rsid w:val="004E2251"/>
    <w:rsid w:val="004E4011"/>
    <w:rsid w:val="004E748E"/>
    <w:rsid w:val="004F102E"/>
    <w:rsid w:val="004F10EE"/>
    <w:rsid w:val="004F1C71"/>
    <w:rsid w:val="00500B13"/>
    <w:rsid w:val="00502A47"/>
    <w:rsid w:val="00502EC5"/>
    <w:rsid w:val="0051355E"/>
    <w:rsid w:val="00513AE3"/>
    <w:rsid w:val="005163A8"/>
    <w:rsid w:val="00517198"/>
    <w:rsid w:val="00522FC6"/>
    <w:rsid w:val="00523E3E"/>
    <w:rsid w:val="00526DF5"/>
    <w:rsid w:val="00532263"/>
    <w:rsid w:val="005323D7"/>
    <w:rsid w:val="0053382D"/>
    <w:rsid w:val="005453F9"/>
    <w:rsid w:val="00551E64"/>
    <w:rsid w:val="00560131"/>
    <w:rsid w:val="005609DA"/>
    <w:rsid w:val="00561930"/>
    <w:rsid w:val="00561BBB"/>
    <w:rsid w:val="00562064"/>
    <w:rsid w:val="0056740E"/>
    <w:rsid w:val="00567BEC"/>
    <w:rsid w:val="00575C03"/>
    <w:rsid w:val="00583778"/>
    <w:rsid w:val="0059360F"/>
    <w:rsid w:val="00594D29"/>
    <w:rsid w:val="0059533E"/>
    <w:rsid w:val="00595B2C"/>
    <w:rsid w:val="005964C1"/>
    <w:rsid w:val="005A4439"/>
    <w:rsid w:val="005A4FDB"/>
    <w:rsid w:val="005A66F7"/>
    <w:rsid w:val="005A7B40"/>
    <w:rsid w:val="005B1096"/>
    <w:rsid w:val="005B19C2"/>
    <w:rsid w:val="005B4718"/>
    <w:rsid w:val="005B60B4"/>
    <w:rsid w:val="005C07B0"/>
    <w:rsid w:val="005C2701"/>
    <w:rsid w:val="005C3627"/>
    <w:rsid w:val="005C3A50"/>
    <w:rsid w:val="005C47B4"/>
    <w:rsid w:val="005C5BDB"/>
    <w:rsid w:val="005C6E59"/>
    <w:rsid w:val="005C7D9E"/>
    <w:rsid w:val="005D0331"/>
    <w:rsid w:val="005D2F36"/>
    <w:rsid w:val="005D4BBB"/>
    <w:rsid w:val="005E1616"/>
    <w:rsid w:val="005E5210"/>
    <w:rsid w:val="005E5A4D"/>
    <w:rsid w:val="005F0BC6"/>
    <w:rsid w:val="005F2BFE"/>
    <w:rsid w:val="005F39FA"/>
    <w:rsid w:val="005F536D"/>
    <w:rsid w:val="00600EB2"/>
    <w:rsid w:val="006078F4"/>
    <w:rsid w:val="00607D31"/>
    <w:rsid w:val="006144F1"/>
    <w:rsid w:val="00617410"/>
    <w:rsid w:val="006222C5"/>
    <w:rsid w:val="006230EB"/>
    <w:rsid w:val="0062520F"/>
    <w:rsid w:val="00631834"/>
    <w:rsid w:val="00632A0C"/>
    <w:rsid w:val="00632FB1"/>
    <w:rsid w:val="0063475B"/>
    <w:rsid w:val="00640CD4"/>
    <w:rsid w:val="006436BF"/>
    <w:rsid w:val="00643BB7"/>
    <w:rsid w:val="00646FFC"/>
    <w:rsid w:val="00654AC2"/>
    <w:rsid w:val="00654B86"/>
    <w:rsid w:val="00657AD5"/>
    <w:rsid w:val="00660B60"/>
    <w:rsid w:val="00662C39"/>
    <w:rsid w:val="0066529E"/>
    <w:rsid w:val="00667F84"/>
    <w:rsid w:val="0067288A"/>
    <w:rsid w:val="00675441"/>
    <w:rsid w:val="00677AB0"/>
    <w:rsid w:val="00680021"/>
    <w:rsid w:val="006807A5"/>
    <w:rsid w:val="00683800"/>
    <w:rsid w:val="006859E2"/>
    <w:rsid w:val="0068653C"/>
    <w:rsid w:val="0069180A"/>
    <w:rsid w:val="0069307E"/>
    <w:rsid w:val="006A1C7F"/>
    <w:rsid w:val="006A39B4"/>
    <w:rsid w:val="006B2585"/>
    <w:rsid w:val="006B3BCF"/>
    <w:rsid w:val="006B46E4"/>
    <w:rsid w:val="006C2F02"/>
    <w:rsid w:val="006C7189"/>
    <w:rsid w:val="006D3A3D"/>
    <w:rsid w:val="006E2456"/>
    <w:rsid w:val="006E3865"/>
    <w:rsid w:val="006F129A"/>
    <w:rsid w:val="006F1D4A"/>
    <w:rsid w:val="006F38EC"/>
    <w:rsid w:val="006F47B1"/>
    <w:rsid w:val="006F63FA"/>
    <w:rsid w:val="006F69C8"/>
    <w:rsid w:val="0070388F"/>
    <w:rsid w:val="007063C4"/>
    <w:rsid w:val="0070671E"/>
    <w:rsid w:val="00711600"/>
    <w:rsid w:val="00711BFE"/>
    <w:rsid w:val="007134D1"/>
    <w:rsid w:val="007142D6"/>
    <w:rsid w:val="00716E8E"/>
    <w:rsid w:val="0072021D"/>
    <w:rsid w:val="00721FE0"/>
    <w:rsid w:val="00726B3C"/>
    <w:rsid w:val="007421D8"/>
    <w:rsid w:val="007430E7"/>
    <w:rsid w:val="00744313"/>
    <w:rsid w:val="00744B26"/>
    <w:rsid w:val="00745D74"/>
    <w:rsid w:val="00746531"/>
    <w:rsid w:val="0074734C"/>
    <w:rsid w:val="00750686"/>
    <w:rsid w:val="007518D1"/>
    <w:rsid w:val="007523CB"/>
    <w:rsid w:val="00752B04"/>
    <w:rsid w:val="00760012"/>
    <w:rsid w:val="0076185F"/>
    <w:rsid w:val="00761FFF"/>
    <w:rsid w:val="00762250"/>
    <w:rsid w:val="007654D7"/>
    <w:rsid w:val="00767105"/>
    <w:rsid w:val="007707F6"/>
    <w:rsid w:val="00775CAE"/>
    <w:rsid w:val="00775E91"/>
    <w:rsid w:val="00783FED"/>
    <w:rsid w:val="007846BC"/>
    <w:rsid w:val="00784F81"/>
    <w:rsid w:val="0078796D"/>
    <w:rsid w:val="00787F38"/>
    <w:rsid w:val="007962A8"/>
    <w:rsid w:val="007A1164"/>
    <w:rsid w:val="007A12FE"/>
    <w:rsid w:val="007A1CD5"/>
    <w:rsid w:val="007A4967"/>
    <w:rsid w:val="007A49AF"/>
    <w:rsid w:val="007A6FBB"/>
    <w:rsid w:val="007B7201"/>
    <w:rsid w:val="007C0AED"/>
    <w:rsid w:val="007C1AF2"/>
    <w:rsid w:val="007C4005"/>
    <w:rsid w:val="007D0D49"/>
    <w:rsid w:val="007D280A"/>
    <w:rsid w:val="007D2F89"/>
    <w:rsid w:val="007E1907"/>
    <w:rsid w:val="007E1A82"/>
    <w:rsid w:val="007E3566"/>
    <w:rsid w:val="007F0395"/>
    <w:rsid w:val="007F1798"/>
    <w:rsid w:val="007F280C"/>
    <w:rsid w:val="007F366A"/>
    <w:rsid w:val="007F3C12"/>
    <w:rsid w:val="007F6AFA"/>
    <w:rsid w:val="00806EBB"/>
    <w:rsid w:val="0081175D"/>
    <w:rsid w:val="008142D4"/>
    <w:rsid w:val="0082684F"/>
    <w:rsid w:val="0083287E"/>
    <w:rsid w:val="0083313A"/>
    <w:rsid w:val="008351A4"/>
    <w:rsid w:val="00835AF1"/>
    <w:rsid w:val="0084070F"/>
    <w:rsid w:val="00842591"/>
    <w:rsid w:val="00843697"/>
    <w:rsid w:val="008445E8"/>
    <w:rsid w:val="008450FD"/>
    <w:rsid w:val="00852DEE"/>
    <w:rsid w:val="00853E02"/>
    <w:rsid w:val="0085762B"/>
    <w:rsid w:val="00857CDD"/>
    <w:rsid w:val="00866367"/>
    <w:rsid w:val="00871582"/>
    <w:rsid w:val="00872609"/>
    <w:rsid w:val="00872DE6"/>
    <w:rsid w:val="00877367"/>
    <w:rsid w:val="0088205B"/>
    <w:rsid w:val="00885625"/>
    <w:rsid w:val="00887CD1"/>
    <w:rsid w:val="00890F81"/>
    <w:rsid w:val="008A164D"/>
    <w:rsid w:val="008A2CA1"/>
    <w:rsid w:val="008A4683"/>
    <w:rsid w:val="008A73B5"/>
    <w:rsid w:val="008B32A3"/>
    <w:rsid w:val="008B4F8E"/>
    <w:rsid w:val="008C3519"/>
    <w:rsid w:val="008C69AF"/>
    <w:rsid w:val="008D078F"/>
    <w:rsid w:val="008D36C3"/>
    <w:rsid w:val="008E1D3A"/>
    <w:rsid w:val="008E42C0"/>
    <w:rsid w:val="00904703"/>
    <w:rsid w:val="00913CB2"/>
    <w:rsid w:val="00914899"/>
    <w:rsid w:val="00925978"/>
    <w:rsid w:val="0092721B"/>
    <w:rsid w:val="0092724C"/>
    <w:rsid w:val="00934D25"/>
    <w:rsid w:val="00940900"/>
    <w:rsid w:val="0094305B"/>
    <w:rsid w:val="0094697C"/>
    <w:rsid w:val="00965EC3"/>
    <w:rsid w:val="00975861"/>
    <w:rsid w:val="00976730"/>
    <w:rsid w:val="0097708A"/>
    <w:rsid w:val="00981001"/>
    <w:rsid w:val="00984973"/>
    <w:rsid w:val="009851B3"/>
    <w:rsid w:val="00987EC1"/>
    <w:rsid w:val="00991D54"/>
    <w:rsid w:val="009965C5"/>
    <w:rsid w:val="009A00DB"/>
    <w:rsid w:val="009A0585"/>
    <w:rsid w:val="009A19E1"/>
    <w:rsid w:val="009A7A86"/>
    <w:rsid w:val="009D3AFA"/>
    <w:rsid w:val="009D594E"/>
    <w:rsid w:val="009D7A57"/>
    <w:rsid w:val="009E1195"/>
    <w:rsid w:val="009E4C3C"/>
    <w:rsid w:val="009E58F6"/>
    <w:rsid w:val="009F28CE"/>
    <w:rsid w:val="009F573D"/>
    <w:rsid w:val="00A04525"/>
    <w:rsid w:val="00A06291"/>
    <w:rsid w:val="00A124CA"/>
    <w:rsid w:val="00A15439"/>
    <w:rsid w:val="00A17E2E"/>
    <w:rsid w:val="00A17E60"/>
    <w:rsid w:val="00A222AD"/>
    <w:rsid w:val="00A3550E"/>
    <w:rsid w:val="00A3787C"/>
    <w:rsid w:val="00A40CF5"/>
    <w:rsid w:val="00A43569"/>
    <w:rsid w:val="00A45A6F"/>
    <w:rsid w:val="00A467E2"/>
    <w:rsid w:val="00A50E43"/>
    <w:rsid w:val="00A548D8"/>
    <w:rsid w:val="00A5671E"/>
    <w:rsid w:val="00A56FAE"/>
    <w:rsid w:val="00A618BD"/>
    <w:rsid w:val="00A61F81"/>
    <w:rsid w:val="00A62F67"/>
    <w:rsid w:val="00A66240"/>
    <w:rsid w:val="00A663A2"/>
    <w:rsid w:val="00A71482"/>
    <w:rsid w:val="00A7273B"/>
    <w:rsid w:val="00A961B9"/>
    <w:rsid w:val="00A967F8"/>
    <w:rsid w:val="00AA22B0"/>
    <w:rsid w:val="00AA3770"/>
    <w:rsid w:val="00AA4FE2"/>
    <w:rsid w:val="00AA6F78"/>
    <w:rsid w:val="00AB03EF"/>
    <w:rsid w:val="00AB17C4"/>
    <w:rsid w:val="00AC17BA"/>
    <w:rsid w:val="00AC35F7"/>
    <w:rsid w:val="00AD0FCC"/>
    <w:rsid w:val="00AD1B29"/>
    <w:rsid w:val="00AD33D4"/>
    <w:rsid w:val="00AD76F3"/>
    <w:rsid w:val="00AE4399"/>
    <w:rsid w:val="00AE5A0E"/>
    <w:rsid w:val="00AE711E"/>
    <w:rsid w:val="00AF0346"/>
    <w:rsid w:val="00AF0D84"/>
    <w:rsid w:val="00AF2FEB"/>
    <w:rsid w:val="00AF4096"/>
    <w:rsid w:val="00AF4DA2"/>
    <w:rsid w:val="00AF536B"/>
    <w:rsid w:val="00AF5C46"/>
    <w:rsid w:val="00AF6C63"/>
    <w:rsid w:val="00B0048A"/>
    <w:rsid w:val="00B038D5"/>
    <w:rsid w:val="00B12248"/>
    <w:rsid w:val="00B14862"/>
    <w:rsid w:val="00B14D62"/>
    <w:rsid w:val="00B15EBF"/>
    <w:rsid w:val="00B2357F"/>
    <w:rsid w:val="00B24B7A"/>
    <w:rsid w:val="00B31602"/>
    <w:rsid w:val="00B327B3"/>
    <w:rsid w:val="00B33777"/>
    <w:rsid w:val="00B35A08"/>
    <w:rsid w:val="00B401FE"/>
    <w:rsid w:val="00B40654"/>
    <w:rsid w:val="00B40B82"/>
    <w:rsid w:val="00B42951"/>
    <w:rsid w:val="00B4591C"/>
    <w:rsid w:val="00B475C8"/>
    <w:rsid w:val="00B52B2F"/>
    <w:rsid w:val="00B6363A"/>
    <w:rsid w:val="00B6558C"/>
    <w:rsid w:val="00B66191"/>
    <w:rsid w:val="00B665BF"/>
    <w:rsid w:val="00B80BAD"/>
    <w:rsid w:val="00B82003"/>
    <w:rsid w:val="00B84F95"/>
    <w:rsid w:val="00B877D5"/>
    <w:rsid w:val="00B87A4D"/>
    <w:rsid w:val="00B90ABD"/>
    <w:rsid w:val="00B915C4"/>
    <w:rsid w:val="00B93829"/>
    <w:rsid w:val="00B954FE"/>
    <w:rsid w:val="00B96BF7"/>
    <w:rsid w:val="00BB0F5D"/>
    <w:rsid w:val="00BB2AEC"/>
    <w:rsid w:val="00BB3ABD"/>
    <w:rsid w:val="00BB4305"/>
    <w:rsid w:val="00BB5AE4"/>
    <w:rsid w:val="00BB6855"/>
    <w:rsid w:val="00BB78C8"/>
    <w:rsid w:val="00BC4698"/>
    <w:rsid w:val="00BC4B89"/>
    <w:rsid w:val="00BC51A5"/>
    <w:rsid w:val="00BD23F3"/>
    <w:rsid w:val="00BD4725"/>
    <w:rsid w:val="00BD55E1"/>
    <w:rsid w:val="00BD7C01"/>
    <w:rsid w:val="00BD7EFC"/>
    <w:rsid w:val="00BE454D"/>
    <w:rsid w:val="00BE7004"/>
    <w:rsid w:val="00BF0545"/>
    <w:rsid w:val="00BF3E61"/>
    <w:rsid w:val="00C00A51"/>
    <w:rsid w:val="00C015DB"/>
    <w:rsid w:val="00C12089"/>
    <w:rsid w:val="00C1649C"/>
    <w:rsid w:val="00C22AF1"/>
    <w:rsid w:val="00C22DBC"/>
    <w:rsid w:val="00C24507"/>
    <w:rsid w:val="00C247AD"/>
    <w:rsid w:val="00C253C6"/>
    <w:rsid w:val="00C328DA"/>
    <w:rsid w:val="00C41FC2"/>
    <w:rsid w:val="00C4410D"/>
    <w:rsid w:val="00C44969"/>
    <w:rsid w:val="00C451BE"/>
    <w:rsid w:val="00C505E7"/>
    <w:rsid w:val="00C538B4"/>
    <w:rsid w:val="00C53E84"/>
    <w:rsid w:val="00C74B90"/>
    <w:rsid w:val="00C75B83"/>
    <w:rsid w:val="00C813F2"/>
    <w:rsid w:val="00C82654"/>
    <w:rsid w:val="00C82F10"/>
    <w:rsid w:val="00C8633D"/>
    <w:rsid w:val="00C90E9F"/>
    <w:rsid w:val="00C95A7D"/>
    <w:rsid w:val="00CA16B7"/>
    <w:rsid w:val="00CA2089"/>
    <w:rsid w:val="00CA7151"/>
    <w:rsid w:val="00CB1677"/>
    <w:rsid w:val="00CB5610"/>
    <w:rsid w:val="00CB7EA9"/>
    <w:rsid w:val="00CC0B4A"/>
    <w:rsid w:val="00CC1C83"/>
    <w:rsid w:val="00CC1D79"/>
    <w:rsid w:val="00CC2D86"/>
    <w:rsid w:val="00CC2E16"/>
    <w:rsid w:val="00CC4157"/>
    <w:rsid w:val="00CC782E"/>
    <w:rsid w:val="00CE02AE"/>
    <w:rsid w:val="00CE14B0"/>
    <w:rsid w:val="00CE2480"/>
    <w:rsid w:val="00CE54BF"/>
    <w:rsid w:val="00CE564A"/>
    <w:rsid w:val="00CF6666"/>
    <w:rsid w:val="00D01906"/>
    <w:rsid w:val="00D0640E"/>
    <w:rsid w:val="00D11D26"/>
    <w:rsid w:val="00D136D8"/>
    <w:rsid w:val="00D1739F"/>
    <w:rsid w:val="00D20240"/>
    <w:rsid w:val="00D211B4"/>
    <w:rsid w:val="00D22D41"/>
    <w:rsid w:val="00D23188"/>
    <w:rsid w:val="00D33AA2"/>
    <w:rsid w:val="00D40692"/>
    <w:rsid w:val="00D46275"/>
    <w:rsid w:val="00D5140F"/>
    <w:rsid w:val="00D543AF"/>
    <w:rsid w:val="00D5701D"/>
    <w:rsid w:val="00D66239"/>
    <w:rsid w:val="00D73D69"/>
    <w:rsid w:val="00D82AF9"/>
    <w:rsid w:val="00D87F59"/>
    <w:rsid w:val="00D93338"/>
    <w:rsid w:val="00D97E8E"/>
    <w:rsid w:val="00DA102C"/>
    <w:rsid w:val="00DA554B"/>
    <w:rsid w:val="00DB24DA"/>
    <w:rsid w:val="00DB4089"/>
    <w:rsid w:val="00DB76F2"/>
    <w:rsid w:val="00DB7A1D"/>
    <w:rsid w:val="00DC1184"/>
    <w:rsid w:val="00DC54A3"/>
    <w:rsid w:val="00DC6C0F"/>
    <w:rsid w:val="00DD0C0B"/>
    <w:rsid w:val="00DD1D3C"/>
    <w:rsid w:val="00DD337B"/>
    <w:rsid w:val="00DD44DE"/>
    <w:rsid w:val="00DD553F"/>
    <w:rsid w:val="00DE2179"/>
    <w:rsid w:val="00DE25F2"/>
    <w:rsid w:val="00DE65C9"/>
    <w:rsid w:val="00DE6D31"/>
    <w:rsid w:val="00DF50D2"/>
    <w:rsid w:val="00DF67AB"/>
    <w:rsid w:val="00DF7B3D"/>
    <w:rsid w:val="00E034FE"/>
    <w:rsid w:val="00E046AD"/>
    <w:rsid w:val="00E04A56"/>
    <w:rsid w:val="00E06BC4"/>
    <w:rsid w:val="00E0755A"/>
    <w:rsid w:val="00E0769B"/>
    <w:rsid w:val="00E127F5"/>
    <w:rsid w:val="00E226F6"/>
    <w:rsid w:val="00E32D6A"/>
    <w:rsid w:val="00E36537"/>
    <w:rsid w:val="00E40A1C"/>
    <w:rsid w:val="00E45DF3"/>
    <w:rsid w:val="00E54754"/>
    <w:rsid w:val="00E626FA"/>
    <w:rsid w:val="00E63E38"/>
    <w:rsid w:val="00E6416D"/>
    <w:rsid w:val="00E72696"/>
    <w:rsid w:val="00E74E18"/>
    <w:rsid w:val="00E75F5A"/>
    <w:rsid w:val="00E767B1"/>
    <w:rsid w:val="00E803C1"/>
    <w:rsid w:val="00E83C56"/>
    <w:rsid w:val="00E86AC4"/>
    <w:rsid w:val="00EA15B3"/>
    <w:rsid w:val="00EA1985"/>
    <w:rsid w:val="00EA2444"/>
    <w:rsid w:val="00EA65F5"/>
    <w:rsid w:val="00EB4FE6"/>
    <w:rsid w:val="00EB5599"/>
    <w:rsid w:val="00EC46B3"/>
    <w:rsid w:val="00EC4903"/>
    <w:rsid w:val="00EC5492"/>
    <w:rsid w:val="00EC5BDE"/>
    <w:rsid w:val="00EC7108"/>
    <w:rsid w:val="00EC74A2"/>
    <w:rsid w:val="00ED110E"/>
    <w:rsid w:val="00ED322F"/>
    <w:rsid w:val="00ED458C"/>
    <w:rsid w:val="00ED4ED9"/>
    <w:rsid w:val="00EE13DF"/>
    <w:rsid w:val="00EE177B"/>
    <w:rsid w:val="00EE1883"/>
    <w:rsid w:val="00EF53A0"/>
    <w:rsid w:val="00EF70D2"/>
    <w:rsid w:val="00EF7158"/>
    <w:rsid w:val="00F019CA"/>
    <w:rsid w:val="00F01F88"/>
    <w:rsid w:val="00F0607D"/>
    <w:rsid w:val="00F0679D"/>
    <w:rsid w:val="00F11218"/>
    <w:rsid w:val="00F21EC1"/>
    <w:rsid w:val="00F22B1B"/>
    <w:rsid w:val="00F32DF2"/>
    <w:rsid w:val="00F3356C"/>
    <w:rsid w:val="00F376A5"/>
    <w:rsid w:val="00F42927"/>
    <w:rsid w:val="00F53525"/>
    <w:rsid w:val="00F536A4"/>
    <w:rsid w:val="00F53B3C"/>
    <w:rsid w:val="00F57977"/>
    <w:rsid w:val="00F57B22"/>
    <w:rsid w:val="00F627B8"/>
    <w:rsid w:val="00F6382F"/>
    <w:rsid w:val="00F652F6"/>
    <w:rsid w:val="00F66B4C"/>
    <w:rsid w:val="00F749E9"/>
    <w:rsid w:val="00F8193F"/>
    <w:rsid w:val="00F81BF0"/>
    <w:rsid w:val="00F83283"/>
    <w:rsid w:val="00F85A2C"/>
    <w:rsid w:val="00F86536"/>
    <w:rsid w:val="00F86DFB"/>
    <w:rsid w:val="00F91EA8"/>
    <w:rsid w:val="00FA6351"/>
    <w:rsid w:val="00FA6A5D"/>
    <w:rsid w:val="00FD08A5"/>
    <w:rsid w:val="00FD1040"/>
    <w:rsid w:val="00FD1EA0"/>
    <w:rsid w:val="00FE0112"/>
    <w:rsid w:val="00FE4F4A"/>
    <w:rsid w:val="00FE518E"/>
    <w:rsid w:val="00FE5642"/>
    <w:rsid w:val="00FE6321"/>
    <w:rsid w:val="00FE6CBC"/>
    <w:rsid w:val="00FE76DA"/>
    <w:rsid w:val="00FF00CA"/>
    <w:rsid w:val="00FF1A85"/>
    <w:rsid w:val="00FF26A5"/>
    <w:rsid w:val="00FF2D4B"/>
    <w:rsid w:val="00FF3191"/>
    <w:rsid w:val="00FF7AC2"/>
    <w:rsid w:val="021B0597"/>
    <w:rsid w:val="0225A6A4"/>
    <w:rsid w:val="02542991"/>
    <w:rsid w:val="04059552"/>
    <w:rsid w:val="04AEAA6F"/>
    <w:rsid w:val="04B35CB5"/>
    <w:rsid w:val="04D8A146"/>
    <w:rsid w:val="05F8C329"/>
    <w:rsid w:val="06DB8151"/>
    <w:rsid w:val="07AE8B00"/>
    <w:rsid w:val="08D60672"/>
    <w:rsid w:val="094BDBF4"/>
    <w:rsid w:val="0A69A06C"/>
    <w:rsid w:val="0AE22A9B"/>
    <w:rsid w:val="0C02936B"/>
    <w:rsid w:val="107BE1B2"/>
    <w:rsid w:val="11FA7D65"/>
    <w:rsid w:val="12D765D2"/>
    <w:rsid w:val="146F4AB3"/>
    <w:rsid w:val="163770BE"/>
    <w:rsid w:val="17B2B79C"/>
    <w:rsid w:val="187D0F6D"/>
    <w:rsid w:val="19AA0452"/>
    <w:rsid w:val="1A16D06F"/>
    <w:rsid w:val="1B2FFE39"/>
    <w:rsid w:val="1B4F4CB9"/>
    <w:rsid w:val="1C728C57"/>
    <w:rsid w:val="1DBB6A50"/>
    <w:rsid w:val="1DC02A3E"/>
    <w:rsid w:val="1DFDE88E"/>
    <w:rsid w:val="1EA8DA6B"/>
    <w:rsid w:val="1F53DB12"/>
    <w:rsid w:val="202A587E"/>
    <w:rsid w:val="21220C2E"/>
    <w:rsid w:val="212AA326"/>
    <w:rsid w:val="22FE9B8C"/>
    <w:rsid w:val="2368D439"/>
    <w:rsid w:val="238B99CE"/>
    <w:rsid w:val="2400E496"/>
    <w:rsid w:val="2479B9F0"/>
    <w:rsid w:val="24B8DD63"/>
    <w:rsid w:val="272A9DA1"/>
    <w:rsid w:val="29CD5B18"/>
    <w:rsid w:val="2B51444A"/>
    <w:rsid w:val="2C28EBE8"/>
    <w:rsid w:val="2C40352A"/>
    <w:rsid w:val="2CE33FB9"/>
    <w:rsid w:val="2DF599A5"/>
    <w:rsid w:val="2EA5103D"/>
    <w:rsid w:val="2F170531"/>
    <w:rsid w:val="2F40C43B"/>
    <w:rsid w:val="2F911CBF"/>
    <w:rsid w:val="306CFCCC"/>
    <w:rsid w:val="3097E0F1"/>
    <w:rsid w:val="31493666"/>
    <w:rsid w:val="321C166D"/>
    <w:rsid w:val="3243E942"/>
    <w:rsid w:val="35926B3C"/>
    <w:rsid w:val="36F00546"/>
    <w:rsid w:val="3978DD71"/>
    <w:rsid w:val="398FDFCE"/>
    <w:rsid w:val="3A13BDB0"/>
    <w:rsid w:val="3A5A051B"/>
    <w:rsid w:val="3B2EE6BE"/>
    <w:rsid w:val="3D278D54"/>
    <w:rsid w:val="3E679CA5"/>
    <w:rsid w:val="3FE660C0"/>
    <w:rsid w:val="3FFB38EE"/>
    <w:rsid w:val="40B0AE49"/>
    <w:rsid w:val="4273921E"/>
    <w:rsid w:val="4292C844"/>
    <w:rsid w:val="42B416E8"/>
    <w:rsid w:val="44B4DD37"/>
    <w:rsid w:val="47F3480E"/>
    <w:rsid w:val="486C0EAE"/>
    <w:rsid w:val="499D3368"/>
    <w:rsid w:val="4BE17F7A"/>
    <w:rsid w:val="4C137F6C"/>
    <w:rsid w:val="4C1655D3"/>
    <w:rsid w:val="4CA98BAC"/>
    <w:rsid w:val="4E82B9EC"/>
    <w:rsid w:val="50CDA1E9"/>
    <w:rsid w:val="5387B5F4"/>
    <w:rsid w:val="560B8CB9"/>
    <w:rsid w:val="56100AAA"/>
    <w:rsid w:val="5724FE2C"/>
    <w:rsid w:val="57512AE7"/>
    <w:rsid w:val="589E9348"/>
    <w:rsid w:val="590470C7"/>
    <w:rsid w:val="5A290F10"/>
    <w:rsid w:val="5A3E1A25"/>
    <w:rsid w:val="5CC5D504"/>
    <w:rsid w:val="5D604055"/>
    <w:rsid w:val="5DA11F5E"/>
    <w:rsid w:val="5E4709EC"/>
    <w:rsid w:val="5E6FBD26"/>
    <w:rsid w:val="5F203A33"/>
    <w:rsid w:val="5FB130D4"/>
    <w:rsid w:val="6274334E"/>
    <w:rsid w:val="63712DF8"/>
    <w:rsid w:val="63A9A2F3"/>
    <w:rsid w:val="64BE1445"/>
    <w:rsid w:val="6525067B"/>
    <w:rsid w:val="66B59377"/>
    <w:rsid w:val="67B7FD14"/>
    <w:rsid w:val="696A3DFC"/>
    <w:rsid w:val="6BECA07D"/>
    <w:rsid w:val="6C91928A"/>
    <w:rsid w:val="7103EA39"/>
    <w:rsid w:val="724EA1A6"/>
    <w:rsid w:val="72C31E65"/>
    <w:rsid w:val="732765AF"/>
    <w:rsid w:val="73CE32D1"/>
    <w:rsid w:val="746CD1D2"/>
    <w:rsid w:val="7470B703"/>
    <w:rsid w:val="767DF07A"/>
    <w:rsid w:val="799A6893"/>
    <w:rsid w:val="7A246D1E"/>
    <w:rsid w:val="7B082450"/>
    <w:rsid w:val="7D18D261"/>
    <w:rsid w:val="7E37C623"/>
    <w:rsid w:val="7E980E5D"/>
    <w:rsid w:val="7F348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1B88B"/>
  <w15:chartTrackingRefBased/>
  <w15:docId w15:val="{24401BB0-4936-44EB-AC20-3D78AB6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0B4"/>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unhideWhenUsed/>
    <w:qFormat/>
    <w:rsid w:val="005B60B4"/>
    <w:pPr>
      <w:keepNext/>
      <w:keepLines/>
      <w:spacing w:before="240" w:after="0"/>
      <w:outlineLvl w:val="1"/>
    </w:pPr>
    <w:rPr>
      <w:rFonts w:asciiTheme="majorHAnsi" w:eastAsiaTheme="majorEastAsia" w:hAnsiTheme="majorHAnsi" w:cstheme="majorBidi"/>
      <w:b/>
      <w:color w:val="7030A0"/>
      <w:sz w:val="26"/>
      <w:szCs w:val="26"/>
    </w:rPr>
  </w:style>
  <w:style w:type="paragraph" w:styleId="Heading3">
    <w:name w:val="heading 3"/>
    <w:basedOn w:val="Normal"/>
    <w:next w:val="Normal"/>
    <w:link w:val="Heading3Char"/>
    <w:uiPriority w:val="9"/>
    <w:unhideWhenUsed/>
    <w:qFormat/>
    <w:rsid w:val="005B60B4"/>
    <w:pPr>
      <w:keepNext/>
      <w:keepLines/>
      <w:spacing w:before="240" w:after="0"/>
      <w:outlineLvl w:val="2"/>
    </w:pPr>
    <w:rPr>
      <w:rFonts w:asciiTheme="majorHAnsi" w:eastAsiaTheme="majorEastAsia" w:hAnsiTheme="majorHAnsi" w:cstheme="majorBidi"/>
      <w:b/>
      <w:color w:val="7030A0"/>
      <w:sz w:val="24"/>
      <w:szCs w:val="24"/>
    </w:rPr>
  </w:style>
  <w:style w:type="paragraph" w:styleId="Heading4">
    <w:name w:val="heading 4"/>
    <w:basedOn w:val="Normal"/>
    <w:next w:val="Normal"/>
    <w:link w:val="Heading4Char"/>
    <w:uiPriority w:val="9"/>
    <w:unhideWhenUsed/>
    <w:qFormat/>
    <w:rsid w:val="003009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0099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0099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D86"/>
  </w:style>
  <w:style w:type="paragraph" w:styleId="Footer">
    <w:name w:val="footer"/>
    <w:basedOn w:val="Normal"/>
    <w:link w:val="FooterChar"/>
    <w:uiPriority w:val="99"/>
    <w:unhideWhenUsed/>
    <w:rsid w:val="00CC2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D86"/>
  </w:style>
  <w:style w:type="character" w:customStyle="1" w:styleId="Heading1Char">
    <w:name w:val="Heading 1 Char"/>
    <w:basedOn w:val="DefaultParagraphFont"/>
    <w:link w:val="Heading1"/>
    <w:uiPriority w:val="9"/>
    <w:rsid w:val="005B60B4"/>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5B60B4"/>
    <w:rPr>
      <w:rFonts w:asciiTheme="majorHAnsi" w:eastAsiaTheme="majorEastAsia" w:hAnsiTheme="majorHAnsi" w:cstheme="majorBidi"/>
      <w:b/>
      <w:color w:val="7030A0"/>
      <w:sz w:val="26"/>
      <w:szCs w:val="26"/>
    </w:rPr>
  </w:style>
  <w:style w:type="character" w:customStyle="1" w:styleId="Heading3Char">
    <w:name w:val="Heading 3 Char"/>
    <w:basedOn w:val="DefaultParagraphFont"/>
    <w:link w:val="Heading3"/>
    <w:uiPriority w:val="9"/>
    <w:rsid w:val="005B60B4"/>
    <w:rPr>
      <w:rFonts w:asciiTheme="majorHAnsi" w:eastAsiaTheme="majorEastAsia" w:hAnsiTheme="majorHAnsi" w:cstheme="majorBidi"/>
      <w:b/>
      <w:color w:val="7030A0"/>
      <w:sz w:val="24"/>
      <w:szCs w:val="24"/>
    </w:rPr>
  </w:style>
  <w:style w:type="numbering" w:customStyle="1" w:styleId="bullet">
    <w:name w:val="bullet"/>
    <w:rsid w:val="00C813F2"/>
    <w:pPr>
      <w:numPr>
        <w:numId w:val="15"/>
      </w:numPr>
    </w:pPr>
  </w:style>
  <w:style w:type="character" w:styleId="Hyperlink">
    <w:name w:val="Hyperlink"/>
    <w:basedOn w:val="DefaultParagraphFont"/>
    <w:uiPriority w:val="99"/>
    <w:unhideWhenUsed/>
    <w:rsid w:val="00C813F2"/>
    <w:rPr>
      <w:color w:val="0563C1" w:themeColor="hyperlink"/>
      <w:u w:val="single"/>
    </w:rPr>
  </w:style>
  <w:style w:type="paragraph" w:styleId="NoSpacing">
    <w:name w:val="No Spacing"/>
    <w:uiPriority w:val="1"/>
    <w:qFormat/>
    <w:rsid w:val="00C813F2"/>
    <w:pPr>
      <w:spacing w:after="0" w:line="240" w:lineRule="auto"/>
    </w:pPr>
  </w:style>
  <w:style w:type="paragraph" w:styleId="ListParagraph">
    <w:name w:val="List Paragraph"/>
    <w:basedOn w:val="Normal"/>
    <w:uiPriority w:val="34"/>
    <w:qFormat/>
    <w:rsid w:val="00C813F2"/>
    <w:pPr>
      <w:ind w:left="720"/>
      <w:contextualSpacing/>
    </w:pPr>
  </w:style>
  <w:style w:type="character" w:styleId="FollowedHyperlink">
    <w:name w:val="FollowedHyperlink"/>
    <w:basedOn w:val="DefaultParagraphFont"/>
    <w:uiPriority w:val="99"/>
    <w:semiHidden/>
    <w:unhideWhenUsed/>
    <w:rsid w:val="0030099A"/>
    <w:rPr>
      <w:color w:val="954F72" w:themeColor="followedHyperlink"/>
      <w:u w:val="single"/>
    </w:rPr>
  </w:style>
  <w:style w:type="character" w:customStyle="1" w:styleId="Heading4Char">
    <w:name w:val="Heading 4 Char"/>
    <w:basedOn w:val="DefaultParagraphFont"/>
    <w:link w:val="Heading4"/>
    <w:uiPriority w:val="9"/>
    <w:rsid w:val="003009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009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30099A"/>
    <w:rPr>
      <w:rFonts w:asciiTheme="majorHAnsi" w:eastAsiaTheme="majorEastAsia" w:hAnsiTheme="majorHAnsi" w:cstheme="majorBidi"/>
      <w:color w:val="1F4D78" w:themeColor="accent1" w:themeShade="7F"/>
    </w:rPr>
  </w:style>
  <w:style w:type="character" w:styleId="IntenseReference">
    <w:name w:val="Intense Reference"/>
    <w:basedOn w:val="DefaultParagraphFont"/>
    <w:uiPriority w:val="32"/>
    <w:qFormat/>
    <w:rsid w:val="0030099A"/>
    <w:rPr>
      <w:b/>
      <w:bCs/>
      <w:smallCaps/>
      <w:color w:val="5B9BD5" w:themeColor="accent1"/>
      <w:spacing w:val="5"/>
    </w:rPr>
  </w:style>
  <w:style w:type="paragraph" w:styleId="BalloonText">
    <w:name w:val="Balloon Text"/>
    <w:basedOn w:val="Normal"/>
    <w:link w:val="BalloonTextChar"/>
    <w:uiPriority w:val="99"/>
    <w:semiHidden/>
    <w:unhideWhenUsed/>
    <w:rsid w:val="00B14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62"/>
    <w:rPr>
      <w:rFonts w:ascii="Segoe UI" w:hAnsi="Segoe UI" w:cs="Segoe UI"/>
      <w:sz w:val="18"/>
      <w:szCs w:val="18"/>
    </w:rPr>
  </w:style>
  <w:style w:type="character" w:styleId="CommentReference">
    <w:name w:val="annotation reference"/>
    <w:basedOn w:val="DefaultParagraphFont"/>
    <w:uiPriority w:val="99"/>
    <w:semiHidden/>
    <w:unhideWhenUsed/>
    <w:rsid w:val="00FD1040"/>
    <w:rPr>
      <w:sz w:val="16"/>
      <w:szCs w:val="16"/>
    </w:rPr>
  </w:style>
  <w:style w:type="paragraph" w:styleId="CommentText">
    <w:name w:val="annotation text"/>
    <w:basedOn w:val="Normal"/>
    <w:link w:val="CommentTextChar"/>
    <w:uiPriority w:val="99"/>
    <w:unhideWhenUsed/>
    <w:rsid w:val="00FD1040"/>
    <w:pPr>
      <w:spacing w:line="240" w:lineRule="auto"/>
    </w:pPr>
    <w:rPr>
      <w:sz w:val="20"/>
      <w:szCs w:val="20"/>
    </w:rPr>
  </w:style>
  <w:style w:type="character" w:customStyle="1" w:styleId="CommentTextChar">
    <w:name w:val="Comment Text Char"/>
    <w:basedOn w:val="DefaultParagraphFont"/>
    <w:link w:val="CommentText"/>
    <w:uiPriority w:val="99"/>
    <w:rsid w:val="00FD1040"/>
    <w:rPr>
      <w:sz w:val="20"/>
      <w:szCs w:val="20"/>
    </w:rPr>
  </w:style>
  <w:style w:type="paragraph" w:styleId="CommentSubject">
    <w:name w:val="annotation subject"/>
    <w:basedOn w:val="CommentText"/>
    <w:next w:val="CommentText"/>
    <w:link w:val="CommentSubjectChar"/>
    <w:uiPriority w:val="99"/>
    <w:semiHidden/>
    <w:unhideWhenUsed/>
    <w:rsid w:val="00FD1040"/>
    <w:rPr>
      <w:b/>
      <w:bCs/>
    </w:rPr>
  </w:style>
  <w:style w:type="character" w:customStyle="1" w:styleId="CommentSubjectChar">
    <w:name w:val="Comment Subject Char"/>
    <w:basedOn w:val="CommentTextChar"/>
    <w:link w:val="CommentSubject"/>
    <w:uiPriority w:val="99"/>
    <w:semiHidden/>
    <w:rsid w:val="00FD1040"/>
    <w:rPr>
      <w:b/>
      <w:bCs/>
      <w:sz w:val="20"/>
      <w:szCs w:val="20"/>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951C7"/>
    <w:pPr>
      <w:spacing w:after="0" w:line="240" w:lineRule="auto"/>
    </w:pPr>
  </w:style>
  <w:style w:type="character" w:customStyle="1" w:styleId="UnresolvedMention1">
    <w:name w:val="Unresolved Mention1"/>
    <w:basedOn w:val="DefaultParagraphFont"/>
    <w:uiPriority w:val="99"/>
    <w:semiHidden/>
    <w:unhideWhenUsed/>
    <w:rsid w:val="003951C7"/>
    <w:rPr>
      <w:color w:val="605E5C"/>
      <w:shd w:val="clear" w:color="auto" w:fill="E1DFDD"/>
    </w:rPr>
  </w:style>
  <w:style w:type="character" w:styleId="UnresolvedMention">
    <w:name w:val="Unresolved Mention"/>
    <w:basedOn w:val="DefaultParagraphFont"/>
    <w:uiPriority w:val="99"/>
    <w:semiHidden/>
    <w:unhideWhenUsed/>
    <w:rsid w:val="0063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8981">
      <w:bodyDiv w:val="1"/>
      <w:marLeft w:val="0"/>
      <w:marRight w:val="0"/>
      <w:marTop w:val="0"/>
      <w:marBottom w:val="0"/>
      <w:divBdr>
        <w:top w:val="none" w:sz="0" w:space="0" w:color="auto"/>
        <w:left w:val="none" w:sz="0" w:space="0" w:color="auto"/>
        <w:bottom w:val="none" w:sz="0" w:space="0" w:color="auto"/>
        <w:right w:val="none" w:sz="0" w:space="0" w:color="auto"/>
      </w:divBdr>
    </w:div>
    <w:div w:id="176770086">
      <w:bodyDiv w:val="1"/>
      <w:marLeft w:val="0"/>
      <w:marRight w:val="0"/>
      <w:marTop w:val="0"/>
      <w:marBottom w:val="0"/>
      <w:divBdr>
        <w:top w:val="none" w:sz="0" w:space="0" w:color="auto"/>
        <w:left w:val="none" w:sz="0" w:space="0" w:color="auto"/>
        <w:bottom w:val="none" w:sz="0" w:space="0" w:color="auto"/>
        <w:right w:val="none" w:sz="0" w:space="0" w:color="auto"/>
      </w:divBdr>
    </w:div>
    <w:div w:id="16796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feguardingadults.salford.gov.uk/safeguarding-adult-boar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afeguardingadults.salford.gov.uk/safeguarding-adult-board/" TargetMode="External"/><Relationship Id="rId17" Type="http://schemas.openxmlformats.org/officeDocument/2006/relationships/hyperlink" Target="mailto:SSAB@Salford.gov.uk" TargetMode="External"/><Relationship Id="rId2" Type="http://schemas.openxmlformats.org/officeDocument/2006/relationships/customXml" Target="../customXml/item2.xml"/><Relationship Id="rId16" Type="http://schemas.openxmlformats.org/officeDocument/2006/relationships/hyperlink" Target="mailto:SSAB@salfor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are-act-statutory-guidance/care-and-support-statutory-guidance" TargetMode="External"/><Relationship Id="rId5" Type="http://schemas.openxmlformats.org/officeDocument/2006/relationships/styles" Target="styles.xml"/><Relationship Id="rId15" Type="http://schemas.openxmlformats.org/officeDocument/2006/relationships/hyperlink" Target="https://safeguardingadults.salford.gov.uk/safeguarding-adult-board/" TargetMode="External"/><Relationship Id="rId10" Type="http://schemas.openxmlformats.org/officeDocument/2006/relationships/hyperlink" Target="http://www.legislation.gov.uk/ukpga/2014/23/schedule/2/enacte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guardingadults.salford.gov.uk/safeguarding-adult-boar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16" ma:contentTypeDescription="Create a new document." ma:contentTypeScope="" ma:versionID="1cda0c0559335259e5345793db0a69ad">
  <xsd:schema xmlns:xsd="http://www.w3.org/2001/XMLSchema" xmlns:xs="http://www.w3.org/2001/XMLSchema" xmlns:p="http://schemas.microsoft.com/office/2006/metadata/properties" xmlns:ns2="b937c7b0-583e-419e-bbfe-f0d4eb268f0f" xmlns:ns3="f80b07e2-d588-41a9-a696-2e9011f185a1" targetNamespace="http://schemas.microsoft.com/office/2006/metadata/properties" ma:root="true" ma:fieldsID="f064795c1545dbd71820b2bed2566e29" ns2:_="" ns3:_="">
    <xsd:import namespace="b937c7b0-583e-419e-bbfe-f0d4eb268f0f"/>
    <xsd:import namespace="f80b07e2-d588-41a9-a696-2e9011f185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b07e2-d588-41a9-a696-2e9011f185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fcd15ec-5d3c-430f-a088-a1aee4351c46}" ma:internalName="TaxCatchAll" ma:showField="CatchAllData" ma:web="f80b07e2-d588-41a9-a696-2e9011f18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0b07e2-d588-41a9-a696-2e9011f185a1" xsi:nil="true"/>
    <lcf76f155ced4ddcb4097134ff3c332f xmlns="b937c7b0-583e-419e-bbfe-f0d4eb268f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3A02D1-1979-40BB-955D-E85F86C97D73}">
  <ds:schemaRefs>
    <ds:schemaRef ds:uri="http://schemas.microsoft.com/sharepoint/v3/contenttype/forms"/>
  </ds:schemaRefs>
</ds:datastoreItem>
</file>

<file path=customXml/itemProps2.xml><?xml version="1.0" encoding="utf-8"?>
<ds:datastoreItem xmlns:ds="http://schemas.openxmlformats.org/officeDocument/2006/customXml" ds:itemID="{1E881393-C914-4EE4-B145-F1F14FCD88FF}"/>
</file>

<file path=customXml/itemProps3.xml><?xml version="1.0" encoding="utf-8"?>
<ds:datastoreItem xmlns:ds="http://schemas.openxmlformats.org/officeDocument/2006/customXml" ds:itemID="{EC82DB6D-F1B8-4FF3-99E4-26E839A775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Heitman, Adam</dc:creator>
  <cp:keywords/>
  <dc:description/>
  <cp:lastModifiedBy>Bowmer, Jane</cp:lastModifiedBy>
  <cp:revision>6</cp:revision>
  <dcterms:created xsi:type="dcterms:W3CDTF">2024-02-05T09:54:00Z</dcterms:created>
  <dcterms:modified xsi:type="dcterms:W3CDTF">2024-03-14T13:37:00Z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